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14312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1276"/>
        <w:gridCol w:w="425"/>
        <w:gridCol w:w="851"/>
        <w:gridCol w:w="1559"/>
        <w:gridCol w:w="1985"/>
        <w:gridCol w:w="4252"/>
      </w:tblGrid>
      <w:tr w:rsidR="001D5997" w14:paraId="7FD3886F" w14:textId="77777777" w:rsidTr="001D5997">
        <w:trPr>
          <w:trHeight w:val="258"/>
        </w:trPr>
        <w:tc>
          <w:tcPr>
            <w:tcW w:w="5665" w:type="dxa"/>
            <w:gridSpan w:val="4"/>
            <w:tcBorders>
              <w:right w:val="single" w:sz="4" w:space="0" w:color="auto"/>
            </w:tcBorders>
          </w:tcPr>
          <w:p w14:paraId="399E987C" w14:textId="5FC28C23" w:rsidR="001D5997" w:rsidRDefault="00950C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生产组织</w:t>
            </w:r>
            <w:r w:rsidR="001D5997">
              <w:rPr>
                <w:rFonts w:ascii="Arial" w:hAnsi="Arial" w:cs="Arial" w:hint="eastAsia"/>
                <w:lang w:eastAsia="zh-CN"/>
              </w:rPr>
              <w:t>名称和</w:t>
            </w:r>
            <w:r w:rsidR="001D5997">
              <w:rPr>
                <w:rFonts w:ascii="Arial" w:hAnsi="Arial" w:cs="Arial" w:hint="eastAsia"/>
                <w:lang w:eastAsia="zh-CN"/>
              </w:rPr>
              <w:t>BAC</w:t>
            </w:r>
            <w:r w:rsidR="001D5997">
              <w:rPr>
                <w:rFonts w:ascii="Arial" w:hAnsi="Arial" w:cs="Arial" w:hint="eastAsia"/>
                <w:lang w:eastAsia="zh-CN"/>
              </w:rPr>
              <w:t>代码</w:t>
            </w:r>
            <w:r w:rsidR="001D5997">
              <w:rPr>
                <w:rFonts w:ascii="Arial" w:hAnsi="Arial" w:cs="Arial"/>
              </w:rPr>
              <w:t>Company name and code:</w:t>
            </w:r>
          </w:p>
        </w:tc>
        <w:tc>
          <w:tcPr>
            <w:tcW w:w="8647" w:type="dxa"/>
            <w:gridSpan w:val="4"/>
            <w:tcBorders>
              <w:right w:val="single" w:sz="4" w:space="0" w:color="auto"/>
            </w:tcBorders>
          </w:tcPr>
          <w:p w14:paraId="2EEE1CCC" w14:textId="2C790416" w:rsidR="001D5997" w:rsidRDefault="001D59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5997" w14:paraId="1A9C1152" w14:textId="77777777" w:rsidTr="001D5997">
        <w:trPr>
          <w:trHeight w:val="903"/>
        </w:trPr>
        <w:tc>
          <w:tcPr>
            <w:tcW w:w="5665" w:type="dxa"/>
            <w:gridSpan w:val="4"/>
            <w:tcBorders>
              <w:right w:val="single" w:sz="4" w:space="0" w:color="auto"/>
            </w:tcBorders>
          </w:tcPr>
          <w:p w14:paraId="3B3E549D" w14:textId="77777777" w:rsidR="001D5997" w:rsidRDefault="001D5997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生产单元地址</w:t>
            </w:r>
            <w:r>
              <w:rPr>
                <w:rFonts w:ascii="Arial" w:eastAsia="Times New Roman" w:hAnsi="Arial" w:cs="Arial"/>
              </w:rPr>
              <w:t>Address of production units:</w:t>
            </w:r>
          </w:p>
          <w:p w14:paraId="4EC6D355" w14:textId="13DAED8C" w:rsidR="001D5997" w:rsidRDefault="001D599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  <w:lang w:val="en-US"/>
              </w:rPr>
              <w:t xml:space="preserve">1 </w:t>
            </w:r>
            <w:r>
              <w:rPr>
                <w:rFonts w:ascii="Arial" w:hAnsi="Arial" w:cs="Arial"/>
                <w:lang w:val="en-US"/>
              </w:rPr>
              <w:t>(</w:t>
            </w:r>
            <w:r>
              <w:rPr>
                <w:rFonts w:ascii="Arial" w:hAnsi="Arial" w:cs="Arial" w:hint="eastAsia"/>
                <w:lang w:val="en-US" w:eastAsia="zh-CN"/>
              </w:rPr>
              <w:t>每个生产单元都要</w:t>
            </w:r>
            <w:r w:rsidR="00950C74">
              <w:rPr>
                <w:rFonts w:ascii="Arial" w:hAnsi="Arial" w:cs="Arial" w:hint="eastAsia"/>
                <w:lang w:val="en-US" w:eastAsia="zh-CN"/>
              </w:rPr>
              <w:t>分别</w:t>
            </w:r>
            <w:r>
              <w:rPr>
                <w:rFonts w:ascii="Arial" w:hAnsi="Arial" w:cs="Arial" w:hint="eastAsia"/>
                <w:lang w:val="en-US" w:eastAsia="zh-CN"/>
              </w:rPr>
              <w:t>填写</w:t>
            </w:r>
            <w:r w:rsidR="00950C74">
              <w:rPr>
                <w:rFonts w:ascii="Arial" w:hAnsi="Arial" w:cs="Arial" w:hint="eastAsia"/>
                <w:lang w:val="en-US" w:eastAsia="zh-CN"/>
              </w:rPr>
              <w:t>一份</w:t>
            </w:r>
            <w:r>
              <w:rPr>
                <w:rFonts w:ascii="Arial" w:hAnsi="Arial" w:cs="Arial" w:hint="eastAsia"/>
                <w:lang w:val="en-US" w:eastAsia="zh-CN"/>
              </w:rPr>
              <w:t>表格</w:t>
            </w:r>
            <w:r>
              <w:rPr>
                <w:rFonts w:ascii="Arial" w:hAnsi="Arial" w:cs="Arial"/>
                <w:lang w:val="en-US"/>
              </w:rPr>
              <w:t>fill in a form for each production unit)</w:t>
            </w:r>
          </w:p>
        </w:tc>
        <w:tc>
          <w:tcPr>
            <w:tcW w:w="8647" w:type="dxa"/>
            <w:gridSpan w:val="4"/>
            <w:tcBorders>
              <w:right w:val="single" w:sz="4" w:space="0" w:color="auto"/>
            </w:tcBorders>
          </w:tcPr>
          <w:p w14:paraId="5C82A25F" w14:textId="4819C1BD" w:rsidR="001D5997" w:rsidRPr="001D5997" w:rsidRDefault="001D59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2354A" w:rsidRPr="001D5997" w14:paraId="6B6E442B" w14:textId="77777777" w:rsidTr="00B838A2">
        <w:trPr>
          <w:trHeight w:val="1000"/>
        </w:trPr>
        <w:tc>
          <w:tcPr>
            <w:tcW w:w="1696" w:type="dxa"/>
            <w:vAlign w:val="center"/>
          </w:tcPr>
          <w:p w14:paraId="240CC87B" w14:textId="78A682B9" w:rsidR="00C2354A" w:rsidRPr="001D5997" w:rsidRDefault="001D5997" w:rsidP="00B838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08110074"/>
            <w:r>
              <w:rPr>
                <w:rFonts w:ascii="宋体" w:eastAsia="宋体" w:hAnsi="宋体" w:cs="宋体" w:hint="eastAsia"/>
                <w:bCs/>
                <w:sz w:val="18"/>
                <w:szCs w:val="18"/>
                <w:lang w:eastAsia="zh-CN"/>
              </w:rPr>
              <w:t>使用的目的/理由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Purpose/reason for use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(to)</w:t>
            </w:r>
          </w:p>
        </w:tc>
        <w:tc>
          <w:tcPr>
            <w:tcW w:w="2268" w:type="dxa"/>
            <w:vAlign w:val="center"/>
          </w:tcPr>
          <w:p w14:paraId="0C559F18" w14:textId="65812608" w:rsidR="00C2354A" w:rsidRDefault="00B838A2" w:rsidP="00B838A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如可以，请注明</w:t>
            </w:r>
            <w:r w:rsidR="001D5997">
              <w:rPr>
                <w:rFonts w:ascii="Arial" w:hAnsi="Arial" w:cs="Arial" w:hint="eastAsia"/>
                <w:sz w:val="16"/>
                <w:szCs w:val="16"/>
                <w:lang w:eastAsia="zh-CN"/>
              </w:rPr>
              <w:t>产品名称</w:t>
            </w:r>
            <w:r w:rsidR="001D5997"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材料或产品名称和组成成分</w:t>
            </w:r>
            <w:r>
              <w:rPr>
                <w:rFonts w:ascii="Arial" w:hAnsi="Arial" w:cs="Arial"/>
                <w:sz w:val="16"/>
                <w:szCs w:val="16"/>
              </w:rPr>
              <w:t xml:space="preserve"> (b) Product name / material or product name and formulation if applicable (b)</w:t>
            </w:r>
          </w:p>
        </w:tc>
        <w:tc>
          <w:tcPr>
            <w:tcW w:w="1276" w:type="dxa"/>
            <w:vAlign w:val="center"/>
          </w:tcPr>
          <w:p w14:paraId="3699D4F2" w14:textId="77777777" w:rsidR="00B838A2" w:rsidRDefault="00B838A2" w:rsidP="00B838A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天然的</w:t>
            </w:r>
          </w:p>
          <w:p w14:paraId="60E4EE58" w14:textId="71752859" w:rsidR="00C2354A" w:rsidRDefault="00000000" w:rsidP="00B83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Natural</w:t>
            </w:r>
          </w:p>
        </w:tc>
        <w:tc>
          <w:tcPr>
            <w:tcW w:w="1276" w:type="dxa"/>
            <w:gridSpan w:val="2"/>
            <w:vAlign w:val="center"/>
          </w:tcPr>
          <w:p w14:paraId="7D93B587" w14:textId="1BA058A3" w:rsidR="00C2354A" w:rsidRDefault="00B838A2" w:rsidP="00B83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合成的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Synthetic</w:t>
            </w:r>
          </w:p>
        </w:tc>
        <w:tc>
          <w:tcPr>
            <w:tcW w:w="1559" w:type="dxa"/>
            <w:vAlign w:val="center"/>
          </w:tcPr>
          <w:p w14:paraId="3E7A3F45" w14:textId="51CE2FF1" w:rsidR="00C2354A" w:rsidRPr="00B838A2" w:rsidRDefault="00326427" w:rsidP="00B838A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核实</w:t>
            </w:r>
            <w:r w:rsidR="00B838A2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产品的有机</w:t>
            </w:r>
            <w:r w:rsidR="00F11381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属性</w:t>
            </w:r>
            <w:r w:rsidR="00B838A2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="00B838A2">
              <w:rPr>
                <w:rFonts w:ascii="Arial" w:hAnsi="Arial" w:cs="Arial"/>
                <w:sz w:val="16"/>
                <w:szCs w:val="16"/>
                <w:lang w:val="it-IT"/>
              </w:rPr>
              <w:t xml:space="preserve">(c)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Verification of the organic status of the product</w:t>
            </w:r>
            <w:r w:rsidR="00B838A2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it-IT"/>
              </w:rPr>
              <w:t>(c)</w:t>
            </w:r>
          </w:p>
        </w:tc>
        <w:tc>
          <w:tcPr>
            <w:tcW w:w="1985" w:type="dxa"/>
            <w:vAlign w:val="center"/>
          </w:tcPr>
          <w:p w14:paraId="406DDAF3" w14:textId="7A9C0A4C" w:rsidR="00C2354A" w:rsidRPr="00B838A2" w:rsidRDefault="00B838A2" w:rsidP="00B838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附件（供应商/数据表）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Attached documents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it-IT"/>
              </w:rPr>
              <w:t>Supplier /Datasheet)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1756927" w14:textId="13E6516B" w:rsidR="00C2354A" w:rsidRPr="001D5997" w:rsidRDefault="001D5997" w:rsidP="00B838A2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1D5997">
              <w:rPr>
                <w:rFonts w:ascii="Arial" w:hAnsi="Arial" w:cs="Arial" w:hint="eastAsia"/>
                <w:lang w:val="it-IT" w:eastAsia="zh-CN"/>
              </w:rPr>
              <w:t>BAC</w:t>
            </w:r>
            <w:r>
              <w:rPr>
                <w:rFonts w:ascii="Arial" w:hAnsi="Arial" w:cs="Arial" w:hint="eastAsia"/>
                <w:lang w:eastAsia="zh-CN"/>
              </w:rPr>
              <w:t>评估</w:t>
            </w:r>
            <w:r w:rsidRPr="001D5997">
              <w:rPr>
                <w:rFonts w:ascii="Arial" w:hAnsi="Arial" w:cs="Arial"/>
                <w:lang w:val="it-IT"/>
              </w:rPr>
              <w:t>Evaluation Bioagricert</w:t>
            </w:r>
          </w:p>
          <w:p w14:paraId="204FE4F2" w14:textId="77777777" w:rsidR="00C2354A" w:rsidRPr="001D5997" w:rsidRDefault="00000000" w:rsidP="00B838A2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1D5997">
              <w:rPr>
                <w:rFonts w:ascii="Arial" w:hAnsi="Arial" w:cs="Arial"/>
                <w:lang w:val="it-IT"/>
              </w:rPr>
              <w:t>NOP</w:t>
            </w:r>
          </w:p>
          <w:p w14:paraId="340EE158" w14:textId="062B69C5" w:rsidR="00C2354A" w:rsidRPr="001D5997" w:rsidRDefault="001D5997" w:rsidP="00B838A2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批准使用</w:t>
            </w:r>
            <w:r w:rsidRPr="001D5997">
              <w:rPr>
                <w:rFonts w:ascii="Arial" w:hAnsi="Arial" w:cs="Arial" w:hint="eastAsia"/>
                <w:sz w:val="16"/>
                <w:szCs w:val="16"/>
                <w:lang w:val="it-IT" w:eastAsia="zh-CN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不准使用</w:t>
            </w:r>
            <w:r w:rsidRPr="001D5997">
              <w:rPr>
                <w:rFonts w:ascii="Arial" w:hAnsi="Arial" w:cs="Arial" w:hint="eastAsia"/>
                <w:sz w:val="16"/>
                <w:szCs w:val="16"/>
                <w:lang w:val="it-IT" w:eastAsia="zh-CN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限制使用的评估日期</w:t>
            </w:r>
            <w:r w:rsidRPr="001D5997">
              <w:rPr>
                <w:rFonts w:ascii="Arial" w:hAnsi="Arial" w:cs="Arial"/>
                <w:sz w:val="16"/>
                <w:szCs w:val="16"/>
                <w:lang w:val="it-IT"/>
              </w:rPr>
              <w:t>Evaluation date</w:t>
            </w:r>
          </w:p>
          <w:p w14:paraId="28D41675" w14:textId="4A85674C" w:rsidR="00C2354A" w:rsidRPr="001D5997" w:rsidRDefault="00000000" w:rsidP="00B838A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D5997">
              <w:rPr>
                <w:rFonts w:ascii="Arial" w:hAnsi="Arial" w:cs="Arial"/>
                <w:sz w:val="16"/>
                <w:szCs w:val="16"/>
                <w:lang w:val="it-IT"/>
              </w:rPr>
              <w:t>Approved/not approved</w:t>
            </w:r>
            <w:r w:rsidR="001D5997" w:rsidRPr="001D5997">
              <w:rPr>
                <w:rFonts w:ascii="Arial" w:hAnsi="Arial" w:cs="Arial"/>
                <w:sz w:val="16"/>
                <w:szCs w:val="16"/>
                <w:lang w:val="it-IT"/>
              </w:rPr>
              <w:t>/</w:t>
            </w:r>
            <w:r w:rsidRPr="001D5997">
              <w:rPr>
                <w:rFonts w:ascii="Arial" w:hAnsi="Arial" w:cs="Arial"/>
                <w:sz w:val="16"/>
                <w:szCs w:val="16"/>
                <w:lang w:val="it-IT"/>
              </w:rPr>
              <w:t>restrictions</w:t>
            </w:r>
          </w:p>
        </w:tc>
      </w:tr>
      <w:bookmarkEnd w:id="0"/>
      <w:tr w:rsidR="005F4BA8" w14:paraId="7568BE2D" w14:textId="77777777" w:rsidTr="00B838A2">
        <w:trPr>
          <w:trHeight w:val="262"/>
        </w:trPr>
        <w:tc>
          <w:tcPr>
            <w:tcW w:w="1696" w:type="dxa"/>
          </w:tcPr>
          <w:p w14:paraId="003A2946" w14:textId="77777777" w:rsidR="005F4BA8" w:rsidRPr="001D5997" w:rsidRDefault="005F4BA8" w:rsidP="005F4BA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2268" w:type="dxa"/>
          </w:tcPr>
          <w:p w14:paraId="524E1B73" w14:textId="77777777" w:rsidR="005F4BA8" w:rsidRPr="001D5997" w:rsidRDefault="005F4BA8" w:rsidP="005F4BA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76" w:type="dxa"/>
          </w:tcPr>
          <w:p w14:paraId="197FED63" w14:textId="1996B50D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8778177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3B73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9734027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5BC2B253" w14:textId="766046BC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5464964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5586189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573FFF4E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4D32356B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A381ACC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7657988E" w14:textId="77777777" w:rsidTr="00B838A2">
        <w:trPr>
          <w:trHeight w:val="265"/>
        </w:trPr>
        <w:tc>
          <w:tcPr>
            <w:tcW w:w="1696" w:type="dxa"/>
          </w:tcPr>
          <w:p w14:paraId="4E54BBC8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23B4D62D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6B89531D" w14:textId="35707421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9465858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56092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0E46666A" w14:textId="068C9AA5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8548083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214456660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3DD3B31F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7D8B721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9A4E7A5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2C936AD7" w14:textId="77777777" w:rsidTr="00B838A2">
        <w:trPr>
          <w:trHeight w:val="270"/>
        </w:trPr>
        <w:tc>
          <w:tcPr>
            <w:tcW w:w="1696" w:type="dxa"/>
          </w:tcPr>
          <w:p w14:paraId="198463D8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06F70A7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4E587B00" w14:textId="6BF07182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18166044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7769805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337382B2" w14:textId="2B18B7F5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12387132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7016186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7169BC61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006CCDA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91A2F3F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70A36675" w14:textId="77777777" w:rsidTr="00B838A2">
        <w:trPr>
          <w:trHeight w:val="273"/>
        </w:trPr>
        <w:tc>
          <w:tcPr>
            <w:tcW w:w="1696" w:type="dxa"/>
          </w:tcPr>
          <w:p w14:paraId="2E768F13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155BA4FF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77D57CFC" w14:textId="43D2470B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754110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5146430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5428D225" w14:textId="0114855E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5927125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3820226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3D12C65C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14508700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057BABA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50F396A1" w14:textId="77777777" w:rsidTr="00B838A2">
        <w:trPr>
          <w:trHeight w:val="277"/>
        </w:trPr>
        <w:tc>
          <w:tcPr>
            <w:tcW w:w="1696" w:type="dxa"/>
          </w:tcPr>
          <w:p w14:paraId="479E7E21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265999EC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5672B5B8" w14:textId="7A8F43CC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3696828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5486829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09B23C86" w14:textId="07F4EA49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3792128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31492424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15C88AA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497B84A1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29BE02B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61199DD7" w14:textId="77777777" w:rsidTr="00B838A2">
        <w:trPr>
          <w:trHeight w:val="267"/>
        </w:trPr>
        <w:tc>
          <w:tcPr>
            <w:tcW w:w="1696" w:type="dxa"/>
          </w:tcPr>
          <w:p w14:paraId="2BE6837E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454F4CEB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0E46AC8A" w14:textId="58D49A89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9006717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5500353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4855E374" w14:textId="3B7C4568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1281871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3969637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2203B14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02B3FBD6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DD0DF76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1C27CB18" w14:textId="77777777" w:rsidTr="00B838A2">
        <w:trPr>
          <w:trHeight w:val="271"/>
        </w:trPr>
        <w:tc>
          <w:tcPr>
            <w:tcW w:w="1696" w:type="dxa"/>
          </w:tcPr>
          <w:p w14:paraId="2EC9282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761570D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2F962BA4" w14:textId="71D8E3CA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56301702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2027004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2F14F617" w14:textId="4A04E075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13923905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9593356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52319D15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54640878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CA5B545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3CF4AC0E" w14:textId="77777777" w:rsidTr="00B838A2">
        <w:trPr>
          <w:trHeight w:val="276"/>
        </w:trPr>
        <w:tc>
          <w:tcPr>
            <w:tcW w:w="1696" w:type="dxa"/>
          </w:tcPr>
          <w:p w14:paraId="3DA725F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506780AA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2DBFEC1A" w14:textId="4472857F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13641002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1499039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36D15BF7" w14:textId="5C73D332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18837429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897349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18C1E741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61D157E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725B745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4E9A1BAA" w14:textId="77777777" w:rsidTr="00B838A2">
        <w:trPr>
          <w:trHeight w:val="279"/>
        </w:trPr>
        <w:tc>
          <w:tcPr>
            <w:tcW w:w="1696" w:type="dxa"/>
          </w:tcPr>
          <w:p w14:paraId="117974B3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7B7EA1CF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44127789" w14:textId="1FBB1E3E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2527437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9774519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1380ADFF" w14:textId="67136436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99064264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5516234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4A9FC05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6DA2A5FD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3C6D9B1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77516CD2" w14:textId="77777777" w:rsidTr="00B838A2">
        <w:trPr>
          <w:trHeight w:val="270"/>
        </w:trPr>
        <w:tc>
          <w:tcPr>
            <w:tcW w:w="1696" w:type="dxa"/>
          </w:tcPr>
          <w:p w14:paraId="092423B9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4A7B3750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7405E05C" w14:textId="27A4D53A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7880491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2717918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207D23A2" w14:textId="31D9C19E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6050399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2729061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7BCCBB3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7837241D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671658B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2445F8F0" w14:textId="77777777" w:rsidTr="00B838A2">
        <w:trPr>
          <w:trHeight w:val="274"/>
        </w:trPr>
        <w:tc>
          <w:tcPr>
            <w:tcW w:w="1696" w:type="dxa"/>
          </w:tcPr>
          <w:p w14:paraId="09C8A0B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70CA39A9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1912F68B" w14:textId="3B0DA225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21543401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10484377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0788E693" w14:textId="31AFD645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33204107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7891906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2A025219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36144181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21C316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0CDD211A" w14:textId="77777777" w:rsidTr="00B838A2">
        <w:trPr>
          <w:trHeight w:val="267"/>
        </w:trPr>
        <w:tc>
          <w:tcPr>
            <w:tcW w:w="1696" w:type="dxa"/>
          </w:tcPr>
          <w:p w14:paraId="2B6BCFC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620ECECC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6D204937" w14:textId="2C1D3296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7070643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7372972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0AA5AC68" w14:textId="243205E0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20893054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84267354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10D3DB2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2A8AA0E3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34AEFC5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4A03DC88" w14:textId="77777777" w:rsidTr="00B838A2">
        <w:trPr>
          <w:trHeight w:val="252"/>
        </w:trPr>
        <w:tc>
          <w:tcPr>
            <w:tcW w:w="1696" w:type="dxa"/>
          </w:tcPr>
          <w:p w14:paraId="1A4B8F5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5FC65BC9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57BC18CB" w14:textId="61D65F8D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2965243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2272990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660FF75D" w14:textId="1322EA24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15467082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2198847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0D919FE7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26B010B9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B7E5EB3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669C254C" w14:textId="77777777" w:rsidTr="00B838A2">
        <w:trPr>
          <w:trHeight w:val="267"/>
        </w:trPr>
        <w:tc>
          <w:tcPr>
            <w:tcW w:w="1696" w:type="dxa"/>
          </w:tcPr>
          <w:p w14:paraId="11302FA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00A05F14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236C3418" w14:textId="329AF352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2647038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2764808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09174E8C" w14:textId="215BC660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20631422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344853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5E2CF6F5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7E0B0FFF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9719CE1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4C6FD835" w14:textId="77777777" w:rsidTr="00B838A2">
        <w:trPr>
          <w:trHeight w:val="252"/>
        </w:trPr>
        <w:tc>
          <w:tcPr>
            <w:tcW w:w="1696" w:type="dxa"/>
          </w:tcPr>
          <w:p w14:paraId="0F4FD258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04452582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6BBC8DCB" w14:textId="273C1F66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853783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4166788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3B988CF9" w14:textId="0F47D6D6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131417187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11836290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6664F968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4AC0F986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8317559" w14:textId="77777777" w:rsidR="005F4BA8" w:rsidRDefault="005F4BA8" w:rsidP="005F4BA8">
            <w:pPr>
              <w:spacing w:after="0" w:line="240" w:lineRule="auto"/>
            </w:pPr>
          </w:p>
        </w:tc>
      </w:tr>
      <w:tr w:rsidR="005F4BA8" w14:paraId="4FEE8394" w14:textId="77777777" w:rsidTr="00B838A2">
        <w:trPr>
          <w:trHeight w:val="267"/>
        </w:trPr>
        <w:tc>
          <w:tcPr>
            <w:tcW w:w="1696" w:type="dxa"/>
          </w:tcPr>
          <w:p w14:paraId="79C65346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2268" w:type="dxa"/>
          </w:tcPr>
          <w:p w14:paraId="4875A575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276" w:type="dxa"/>
          </w:tcPr>
          <w:p w14:paraId="64594B40" w14:textId="7F5C8A64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FB76D1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186050907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FB76D1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2832486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76D1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276" w:type="dxa"/>
            <w:gridSpan w:val="2"/>
          </w:tcPr>
          <w:p w14:paraId="50A8B69B" w14:textId="30732C04" w:rsidR="005F4BA8" w:rsidRDefault="005F4BA8" w:rsidP="005F4BA8">
            <w:pPr>
              <w:spacing w:after="0" w:line="240" w:lineRule="auto"/>
              <w:rPr>
                <w:sz w:val="18"/>
                <w:szCs w:val="18"/>
              </w:rPr>
            </w:pPr>
            <w:r w:rsidRPr="00C557CF"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21"/>
                  <w:szCs w:val="21"/>
                </w:rPr>
                <w:id w:val="-15422825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  <w:r w:rsidRPr="00C557CF">
              <w:rPr>
                <w:sz w:val="18"/>
                <w:szCs w:val="18"/>
              </w:rPr>
              <w:t xml:space="preserve">No </w:t>
            </w:r>
            <w:sdt>
              <w:sdtPr>
                <w:rPr>
                  <w:sz w:val="21"/>
                  <w:szCs w:val="21"/>
                </w:rPr>
                <w:id w:val="-1878930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557CF"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737248C6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1985" w:type="dxa"/>
          </w:tcPr>
          <w:p w14:paraId="025EC66D" w14:textId="77777777" w:rsidR="005F4BA8" w:rsidRDefault="005F4BA8" w:rsidP="005F4BA8">
            <w:pPr>
              <w:spacing w:after="0" w:line="240" w:lineRule="auto"/>
            </w:pPr>
          </w:p>
        </w:tc>
        <w:tc>
          <w:tcPr>
            <w:tcW w:w="4252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8EEE5B2" w14:textId="77777777" w:rsidR="005F4BA8" w:rsidRDefault="005F4BA8" w:rsidP="005F4BA8">
            <w:pPr>
              <w:spacing w:after="0" w:line="240" w:lineRule="auto"/>
            </w:pPr>
          </w:p>
        </w:tc>
      </w:tr>
    </w:tbl>
    <w:p w14:paraId="0C3AB228" w14:textId="77777777" w:rsidR="00C2354A" w:rsidRDefault="00C2354A">
      <w:pPr>
        <w:spacing w:after="0" w:line="240" w:lineRule="auto"/>
        <w:rPr>
          <w:rFonts w:ascii="Arial" w:eastAsia="Times New Roman" w:hAnsi="Arial" w:cs="Arial"/>
          <w:b/>
        </w:rPr>
      </w:pPr>
    </w:p>
    <w:p w14:paraId="42D15437" w14:textId="3F090555" w:rsidR="00C2354A" w:rsidRDefault="00950C74" w:rsidP="00B838A2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F4457D" wp14:editId="3C101AD9">
                <wp:simplePos x="0" y="0"/>
                <wp:positionH relativeFrom="column">
                  <wp:posOffset>4109159</wp:posOffset>
                </wp:positionH>
                <wp:positionV relativeFrom="paragraph">
                  <wp:posOffset>161290</wp:posOffset>
                </wp:positionV>
                <wp:extent cx="907576" cy="0"/>
                <wp:effectExtent l="0" t="0" r="0" b="0"/>
                <wp:wrapNone/>
                <wp:docPr id="2119964380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757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BB2937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55pt,12.7pt" to="39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" strokecolor="black [3213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6A1AE" wp14:editId="3386FF4B">
                <wp:simplePos x="0" y="0"/>
                <wp:positionH relativeFrom="column">
                  <wp:posOffset>975500</wp:posOffset>
                </wp:positionH>
                <wp:positionV relativeFrom="paragraph">
                  <wp:posOffset>161290</wp:posOffset>
                </wp:positionV>
                <wp:extent cx="955343" cy="0"/>
                <wp:effectExtent l="0" t="0" r="0" b="0"/>
                <wp:wrapNone/>
                <wp:docPr id="64886750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34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2426F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pt,12.7pt" to="15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" strokecolor="black [3213]" strokeweight="1pt"/>
            </w:pict>
          </mc:Fallback>
        </mc:AlternateContent>
      </w:r>
      <w:r>
        <w:rPr>
          <w:rFonts w:hint="eastAsia"/>
          <w:lang w:val="en-US" w:eastAsia="zh-CN"/>
        </w:rPr>
        <w:t>签字</w:t>
      </w:r>
      <w:r w:rsidR="00B838A2">
        <w:rPr>
          <w:lang w:val="en-US"/>
        </w:rPr>
        <w:t xml:space="preserve">signature :                                                                              </w:t>
      </w:r>
      <w:r>
        <w:rPr>
          <w:rFonts w:hint="eastAsia"/>
          <w:lang w:val="en-US" w:eastAsia="zh-CN"/>
        </w:rPr>
        <w:t>日期</w:t>
      </w:r>
      <w:r w:rsidR="00B838A2">
        <w:rPr>
          <w:lang w:val="en-US"/>
        </w:rPr>
        <w:t xml:space="preserve">date :                                                     </w:t>
      </w:r>
      <w:r>
        <w:rPr>
          <w:rFonts w:hint="eastAsia"/>
          <w:lang w:val="en-US" w:eastAsia="zh-CN"/>
        </w:rPr>
        <w:t>页数</w:t>
      </w:r>
      <w:r w:rsidR="00B838A2">
        <w:rPr>
          <w:lang w:val="en-US"/>
        </w:rPr>
        <w:t xml:space="preserve">page :                         </w:t>
      </w:r>
    </w:p>
    <w:p w14:paraId="739897D8" w14:textId="7D97D42A" w:rsidR="00F93B73" w:rsidRDefault="00F93B7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44B337A2" w14:textId="2A6A1CBE" w:rsidR="007161DB" w:rsidRDefault="007161DB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43DD652A" w14:textId="77777777" w:rsidR="007161DB" w:rsidRDefault="007161DB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40063FD1" w14:textId="3EFB2686" w:rsidR="00C2354A" w:rsidRDefault="00F93B73" w:rsidP="00F93B73">
      <w:pPr>
        <w:jc w:val="center"/>
        <w:rPr>
          <w:rFonts w:ascii="Arial" w:eastAsia="Times New Roman" w:hAnsi="Arial" w:cs="Arial"/>
          <w:b/>
          <w:sz w:val="28"/>
          <w:szCs w:val="28"/>
          <w:lang w:val="en-US"/>
        </w:rPr>
      </w:pPr>
      <w:r>
        <w:rPr>
          <w:rFonts w:ascii="宋体" w:eastAsia="宋体" w:hAnsi="宋体" w:cs="宋体" w:hint="eastAsia"/>
          <w:b/>
          <w:sz w:val="28"/>
          <w:szCs w:val="28"/>
          <w:lang w:val="en-US" w:eastAsia="zh-CN"/>
        </w:rPr>
        <w:lastRenderedPageBreak/>
        <w:t>说明</w:t>
      </w:r>
      <w:r>
        <w:rPr>
          <w:rFonts w:ascii="Arial" w:eastAsia="Times New Roman" w:hAnsi="Arial" w:cs="Arial"/>
          <w:b/>
          <w:sz w:val="28"/>
          <w:szCs w:val="28"/>
          <w:lang w:val="en-US"/>
        </w:rPr>
        <w:t>Instructions</w:t>
      </w:r>
    </w:p>
    <w:p w14:paraId="4ACB02A0" w14:textId="3FC9EAE2" w:rsidR="00C2354A" w:rsidRDefault="00903DA7">
      <w:pPr>
        <w:pStyle w:val="ae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宋体" w:eastAsia="宋体" w:hAnsi="宋体" w:cs="宋体" w:hint="eastAsia"/>
          <w:b/>
          <w:sz w:val="24"/>
          <w:szCs w:val="24"/>
          <w:lang w:val="en-US" w:eastAsia="zh-CN"/>
        </w:rPr>
        <w:t>供应商列表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List supplies </w:t>
      </w:r>
    </w:p>
    <w:p w14:paraId="69309BD3" w14:textId="77777777" w:rsidR="00C2354A" w:rsidRDefault="00C2354A">
      <w:pPr>
        <w:pStyle w:val="ae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08D6D67B" w14:textId="60B5449B" w:rsidR="00C2354A" w:rsidRDefault="004C43DC">
      <w:pPr>
        <w:pStyle w:val="a3"/>
        <w:rPr>
          <w:rFonts w:ascii="Arial" w:hAnsi="Arial" w:cs="Arial"/>
          <w:b w:val="0"/>
          <w:sz w:val="18"/>
          <w:szCs w:val="18"/>
        </w:rPr>
      </w:pPr>
      <w:r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生产组织必须向</w:t>
      </w:r>
      <w:proofErr w:type="spellStart"/>
      <w:r>
        <w:rPr>
          <w:rFonts w:ascii="Arial" w:hAnsi="Arial" w:cs="Arial"/>
          <w:b w:val="0"/>
          <w:sz w:val="18"/>
          <w:szCs w:val="18"/>
        </w:rPr>
        <w:t>Bioagricert</w:t>
      </w:r>
      <w:proofErr w:type="spellEnd"/>
      <w:r>
        <w:rPr>
          <w:rFonts w:ascii="Arial" w:hAnsi="Arial" w:cs="Arial"/>
          <w:b w:val="0"/>
          <w:sz w:val="18"/>
          <w:szCs w:val="18"/>
        </w:rPr>
        <w:t>/</w:t>
      </w:r>
      <w:proofErr w:type="spellStart"/>
      <w:r>
        <w:rPr>
          <w:rFonts w:ascii="Arial" w:hAnsi="Arial" w:cs="Arial"/>
          <w:b w:val="0"/>
          <w:sz w:val="18"/>
          <w:szCs w:val="18"/>
        </w:rPr>
        <w:t>Agricert</w:t>
      </w:r>
      <w:proofErr w:type="spellEnd"/>
      <w:r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提供一份清单，列出在加工过程中</w:t>
      </w:r>
      <w:r w:rsidR="00950C74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使用的所有投入品及其成分</w:t>
      </w:r>
      <w:r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（用于清洁、</w:t>
      </w:r>
      <w:r w:rsidR="00950C74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杀菌、</w:t>
      </w:r>
      <w:r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消毒</w:t>
      </w:r>
      <w:r w:rsidR="00710227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和防治</w:t>
      </w:r>
      <w:r w:rsidR="0091681E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虫害使用的投入品</w:t>
      </w:r>
      <w:r w:rsidR="00950C74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配料和助剂</w:t>
      </w:r>
      <w:r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）</w:t>
      </w:r>
      <w:r w:rsidR="0091681E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。尤其是，必</w:t>
      </w:r>
      <w:r w:rsidR="0091681E" w:rsidRPr="00950C74">
        <w:rPr>
          <w:rFonts w:eastAsia="宋体" w:cs="Calibri"/>
          <w:b w:val="0"/>
          <w:sz w:val="18"/>
          <w:szCs w:val="18"/>
          <w:lang w:eastAsia="zh-CN"/>
        </w:rPr>
        <w:t>须</w:t>
      </w:r>
      <w:r w:rsidR="00950C74">
        <w:rPr>
          <w:rFonts w:eastAsia="宋体" w:cs="Calibri" w:hint="eastAsia"/>
          <w:b w:val="0"/>
          <w:sz w:val="18"/>
          <w:szCs w:val="18"/>
          <w:lang w:eastAsia="zh-CN"/>
        </w:rPr>
        <w:t>将</w:t>
      </w:r>
      <w:r w:rsidR="000F6605" w:rsidRPr="00950C74">
        <w:rPr>
          <w:rFonts w:cs="Calibri"/>
          <w:b w:val="0"/>
          <w:sz w:val="18"/>
          <w:szCs w:val="18"/>
        </w:rPr>
        <w:t xml:space="preserve">M_81 OSP </w:t>
      </w:r>
      <w:r w:rsidR="000F6605" w:rsidRPr="00950C74">
        <w:rPr>
          <w:rFonts w:eastAsia="宋体" w:cs="Calibri"/>
          <w:b w:val="0"/>
          <w:sz w:val="18"/>
          <w:szCs w:val="18"/>
          <w:lang w:eastAsia="zh-CN"/>
        </w:rPr>
        <w:t>有机加工调查表和</w:t>
      </w:r>
      <w:r w:rsidR="000F6605" w:rsidRPr="00950C74">
        <w:rPr>
          <w:rFonts w:cs="Calibri"/>
          <w:b w:val="0"/>
          <w:sz w:val="18"/>
          <w:szCs w:val="18"/>
        </w:rPr>
        <w:t xml:space="preserve">M_81 OSP </w:t>
      </w:r>
      <w:r w:rsidR="000F6605" w:rsidRPr="00950C74">
        <w:rPr>
          <w:rFonts w:eastAsia="宋体" w:cs="Calibri"/>
          <w:b w:val="0"/>
          <w:sz w:val="18"/>
          <w:szCs w:val="18"/>
          <w:lang w:eastAsia="zh-CN"/>
        </w:rPr>
        <w:t>投入品使用记录</w:t>
      </w:r>
      <w:r w:rsidR="00950C74">
        <w:rPr>
          <w:rFonts w:eastAsia="宋体" w:cs="Calibri" w:hint="eastAsia"/>
          <w:b w:val="0"/>
          <w:sz w:val="18"/>
          <w:szCs w:val="18"/>
          <w:lang w:eastAsia="zh-CN"/>
        </w:rPr>
        <w:t>提交给</w:t>
      </w:r>
      <w:r w:rsidR="00950C74">
        <w:rPr>
          <w:rFonts w:eastAsia="宋体" w:cs="Calibri" w:hint="eastAsia"/>
          <w:b w:val="0"/>
          <w:sz w:val="18"/>
          <w:szCs w:val="18"/>
          <w:lang w:eastAsia="zh-CN"/>
        </w:rPr>
        <w:t>BAC</w:t>
      </w:r>
      <w:r w:rsidR="00950C74">
        <w:rPr>
          <w:rFonts w:eastAsia="宋体" w:cs="Calibri" w:hint="eastAsia"/>
          <w:b w:val="0"/>
          <w:sz w:val="18"/>
          <w:szCs w:val="18"/>
          <w:lang w:eastAsia="zh-CN"/>
        </w:rPr>
        <w:t>进行审核</w:t>
      </w:r>
      <w:r w:rsidR="00743CE6">
        <w:rPr>
          <w:rFonts w:ascii="宋体" w:eastAsia="宋体" w:hAnsi="宋体" w:cs="宋体" w:hint="eastAsia"/>
          <w:b w:val="0"/>
          <w:sz w:val="18"/>
          <w:szCs w:val="18"/>
          <w:lang w:eastAsia="zh-CN"/>
        </w:rPr>
        <w:t>。</w:t>
      </w:r>
      <w:r w:rsidR="00743CE6" w:rsidRPr="00743CE6">
        <w:rPr>
          <w:rFonts w:ascii="宋体" w:eastAsia="宋体" w:hAnsi="宋体" w:cs="宋体" w:hint="eastAsia"/>
          <w:b w:val="0"/>
          <w:bCs/>
          <w:caps/>
          <w:sz w:val="18"/>
          <w:szCs w:val="18"/>
          <w:lang w:eastAsia="zh-CN"/>
        </w:rPr>
        <w:t>每个投入品都需要提供以下信息。</w:t>
      </w:r>
      <w:r>
        <w:rPr>
          <w:rFonts w:ascii="Arial" w:hAnsi="Arial" w:cs="Arial"/>
          <w:b w:val="0"/>
          <w:sz w:val="18"/>
          <w:szCs w:val="18"/>
        </w:rPr>
        <w:t xml:space="preserve">The operator must provide </w:t>
      </w:r>
      <w:proofErr w:type="spellStart"/>
      <w:r>
        <w:rPr>
          <w:rFonts w:ascii="Arial" w:hAnsi="Arial" w:cs="Arial"/>
          <w:b w:val="0"/>
          <w:sz w:val="18"/>
          <w:szCs w:val="18"/>
        </w:rPr>
        <w:t>Bioagricert</w:t>
      </w:r>
      <w:proofErr w:type="spellEnd"/>
      <w:r>
        <w:rPr>
          <w:rFonts w:ascii="Arial" w:hAnsi="Arial" w:cs="Arial"/>
          <w:b w:val="0"/>
          <w:sz w:val="18"/>
          <w:szCs w:val="18"/>
        </w:rPr>
        <w:t>/</w:t>
      </w:r>
      <w:proofErr w:type="spellStart"/>
      <w:r>
        <w:rPr>
          <w:rFonts w:ascii="Arial" w:hAnsi="Arial" w:cs="Arial"/>
          <w:b w:val="0"/>
          <w:sz w:val="18"/>
          <w:szCs w:val="18"/>
        </w:rPr>
        <w:t>Agricert</w:t>
      </w:r>
      <w:proofErr w:type="spellEnd"/>
      <w:r>
        <w:rPr>
          <w:rFonts w:ascii="Arial" w:hAnsi="Arial" w:cs="Arial"/>
          <w:b w:val="0"/>
          <w:sz w:val="18"/>
          <w:szCs w:val="18"/>
        </w:rPr>
        <w:t xml:space="preserve"> with a list of each substance used as an input (input) in the processing (ingredients and technological aids for cleaning, sanitizing, disinfection and pest control in the structures or other materials used; in </w:t>
      </w:r>
      <w:proofErr w:type="gramStart"/>
      <w:r>
        <w:rPr>
          <w:rFonts w:ascii="Arial" w:hAnsi="Arial" w:cs="Arial"/>
          <w:b w:val="0"/>
          <w:sz w:val="18"/>
          <w:szCs w:val="18"/>
        </w:rPr>
        <w:t>particular ,</w:t>
      </w:r>
      <w:proofErr w:type="gramEnd"/>
      <w:r>
        <w:rPr>
          <w:rFonts w:ascii="Arial" w:hAnsi="Arial" w:cs="Arial"/>
          <w:b w:val="0"/>
          <w:sz w:val="18"/>
          <w:szCs w:val="18"/>
        </w:rPr>
        <w:t xml:space="preserve"> must deliver the </w:t>
      </w:r>
      <w:proofErr w:type="spellStart"/>
      <w:r>
        <w:rPr>
          <w:rFonts w:ascii="Arial" w:hAnsi="Arial" w:cs="Arial"/>
          <w:b w:val="0"/>
          <w:sz w:val="18"/>
          <w:szCs w:val="18"/>
        </w:rPr>
        <w:t>Bioagricert</w:t>
      </w:r>
      <w:proofErr w:type="spellEnd"/>
      <w:r>
        <w:rPr>
          <w:rFonts w:ascii="Arial" w:hAnsi="Arial" w:cs="Arial"/>
          <w:b w:val="0"/>
          <w:sz w:val="18"/>
          <w:szCs w:val="18"/>
        </w:rPr>
        <w:t xml:space="preserve"> Management Plan (M_81 OSP) and the</w:t>
      </w:r>
      <w:r>
        <w:rPr>
          <w:b w:val="0"/>
        </w:rPr>
        <w:t xml:space="preserve"> </w:t>
      </w:r>
      <w:r>
        <w:t xml:space="preserve">Attachment to Master 081 ( </w:t>
      </w:r>
      <w:r>
        <w:rPr>
          <w:rFonts w:ascii="Arial" w:hAnsi="Arial" w:cs="Arial"/>
          <w:sz w:val="18"/>
          <w:szCs w:val="18"/>
        </w:rPr>
        <w:t xml:space="preserve">OSP ) </w:t>
      </w:r>
      <w:r>
        <w:t xml:space="preserve">– </w:t>
      </w:r>
      <w:r>
        <w:rPr>
          <w:caps/>
        </w:rPr>
        <w:t xml:space="preserve">TRANSFORMATION COMPANY REGISTRATION. </w:t>
      </w:r>
      <w:r>
        <w:rPr>
          <w:rFonts w:ascii="Arial" w:hAnsi="Arial" w:cs="Arial"/>
          <w:b w:val="0"/>
          <w:sz w:val="18"/>
          <w:szCs w:val="18"/>
        </w:rPr>
        <w:t>The following information is required for each input:</w:t>
      </w:r>
    </w:p>
    <w:p w14:paraId="34EEE495" w14:textId="77777777" w:rsidR="00C2354A" w:rsidRDefault="00C2354A">
      <w:pPr>
        <w:pStyle w:val="a3"/>
        <w:rPr>
          <w:rFonts w:ascii="Arial" w:hAnsi="Arial" w:cs="Arial"/>
          <w:b w:val="0"/>
          <w:sz w:val="18"/>
          <w:szCs w:val="18"/>
        </w:rPr>
      </w:pPr>
    </w:p>
    <w:p w14:paraId="4BC3EEF0" w14:textId="77777777" w:rsidR="00C2354A" w:rsidRDefault="00C2354A">
      <w:pPr>
        <w:pStyle w:val="a3"/>
        <w:rPr>
          <w:rFonts w:ascii="Arial" w:hAnsi="Arial" w:cs="Arial"/>
          <w:b w:val="0"/>
          <w:sz w:val="18"/>
          <w:szCs w:val="18"/>
        </w:rPr>
      </w:pPr>
    </w:p>
    <w:tbl>
      <w:tblPr>
        <w:tblStyle w:val="ab"/>
        <w:tblW w:w="14312" w:type="dxa"/>
        <w:tblLook w:val="04A0" w:firstRow="1" w:lastRow="0" w:firstColumn="1" w:lastColumn="0" w:noHBand="0" w:noVBand="1"/>
      </w:tblPr>
      <w:tblGrid>
        <w:gridCol w:w="3226"/>
        <w:gridCol w:w="11086"/>
      </w:tblGrid>
      <w:tr w:rsidR="00C2354A" w14:paraId="3761C5E3" w14:textId="77777777" w:rsidTr="00950C74">
        <w:trPr>
          <w:trHeight w:val="443"/>
        </w:trPr>
        <w:tc>
          <w:tcPr>
            <w:tcW w:w="3226" w:type="dxa"/>
          </w:tcPr>
          <w:p w14:paraId="6C3B71F0" w14:textId="758B5567" w:rsidR="00C2354A" w:rsidRDefault="00AD7EBC" w:rsidP="004C43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  <w:lang w:eastAsia="zh-CN"/>
              </w:rPr>
              <w:t>材料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Material</w:t>
            </w:r>
          </w:p>
        </w:tc>
        <w:tc>
          <w:tcPr>
            <w:tcW w:w="11086" w:type="dxa"/>
          </w:tcPr>
          <w:p w14:paraId="6C63452D" w14:textId="462E33F0" w:rsidR="00C2354A" w:rsidRDefault="00AD7E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产品名称、</w:t>
            </w:r>
            <w:r w:rsidRPr="00AD7EBC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安全技术说明书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和</w:t>
            </w:r>
            <w:r w:rsidRPr="00AD7EBC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安全数据表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（如可以，提供原料的名称和组成成分）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Product Name (</w:t>
            </w:r>
            <w:r>
              <w:rPr>
                <w:rFonts w:ascii="Arial" w:hAnsi="Arial" w:cs="Arial"/>
                <w:sz w:val="18"/>
                <w:szCs w:val="18"/>
              </w:rPr>
              <w:t xml:space="preserve">raw material product name and formulation, if applicable)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MSDS and SDS</w:t>
            </w:r>
          </w:p>
        </w:tc>
      </w:tr>
      <w:tr w:rsidR="00C2354A" w14:paraId="26D6F1D1" w14:textId="77777777" w:rsidTr="001D5997">
        <w:trPr>
          <w:trHeight w:val="1717"/>
        </w:trPr>
        <w:tc>
          <w:tcPr>
            <w:tcW w:w="3226" w:type="dxa"/>
          </w:tcPr>
          <w:p w14:paraId="3CF156BA" w14:textId="55C2415E" w:rsidR="00C2354A" w:rsidRDefault="00AD7EBC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  <w:lang w:val="en-US" w:eastAsia="zh-CN"/>
              </w:rPr>
              <w:t>使用的目的/理由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Purpose / reason of use _</w:t>
            </w:r>
          </w:p>
        </w:tc>
        <w:tc>
          <w:tcPr>
            <w:tcW w:w="11086" w:type="dxa"/>
          </w:tcPr>
          <w:p w14:paraId="641B1AB1" w14:textId="3F90DDA4" w:rsidR="00AD7EBC" w:rsidRDefault="00AD7E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" w:name="_Hlk108622219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添加剂或加工助剂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Additive or processing aids</w:t>
            </w:r>
          </w:p>
          <w:p w14:paraId="7EDBEAA3" w14:textId="33DA951C" w:rsidR="00AD7EBC" w:rsidRDefault="00AD7E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收获后处理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Post-harvest management</w:t>
            </w:r>
          </w:p>
          <w:p w14:paraId="67E49E58" w14:textId="009F9463" w:rsidR="00C2354A" w:rsidRPr="00587599" w:rsidRDefault="00743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加工厂</w:t>
            </w:r>
            <w:r w:rsidR="00587599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使用的清洁剂、消毒剂、杀菌剂和防治虫害</w:t>
            </w:r>
            <w:r w:rsidR="00AD7EBC">
              <w:rPr>
                <w:rFonts w:ascii="Arial" w:eastAsia="Times New Roman" w:hAnsi="Arial" w:cs="Arial"/>
                <w:sz w:val="18"/>
                <w:szCs w:val="18"/>
              </w:rPr>
              <w:t>On-site cleaners, sanitizers, disinfectants and pest control</w:t>
            </w:r>
            <w:bookmarkEnd w:id="1"/>
          </w:p>
          <w:p w14:paraId="489B8EE7" w14:textId="2BD94828" w:rsidR="00C2354A" w:rsidRDefault="005875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应包括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May include:</w:t>
            </w:r>
          </w:p>
          <w:p w14:paraId="12C61434" w14:textId="66365805" w:rsidR="00C2354A" w:rsidRDefault="00587599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与产品直接接触（添加剂或加工助剂）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Direct contact with the product (additive or processing aid)</w:t>
            </w:r>
          </w:p>
          <w:p w14:paraId="5401D207" w14:textId="56A6DC11" w:rsidR="00C2354A" w:rsidRDefault="00587599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与产品表面接触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On the contact surface of the product</w:t>
            </w:r>
          </w:p>
          <w:p w14:paraId="795401D3" w14:textId="4378EB77" w:rsidR="00C2354A" w:rsidRPr="00326427" w:rsidRDefault="00587599" w:rsidP="00326427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虫害防治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pest control</w:t>
            </w:r>
          </w:p>
        </w:tc>
      </w:tr>
      <w:tr w:rsidR="00C2354A" w14:paraId="1AF8AD9A" w14:textId="77777777" w:rsidTr="001D5997">
        <w:trPr>
          <w:trHeight w:val="623"/>
        </w:trPr>
        <w:tc>
          <w:tcPr>
            <w:tcW w:w="3226" w:type="dxa"/>
          </w:tcPr>
          <w:p w14:paraId="1F07A3A3" w14:textId="4417D8D2" w:rsidR="00C2354A" w:rsidRDefault="00E04A77">
            <w:pPr>
              <w:pStyle w:val="ae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如可以，</w:t>
            </w:r>
            <w:r w:rsidR="0032642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请注明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产品名称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/</w:t>
            </w:r>
            <w:r w:rsidR="0032642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材料名称和</w:t>
            </w:r>
            <w:r w:rsidR="00743CE6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组成成分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Product name / material name and wording if applicable</w:t>
            </w:r>
          </w:p>
        </w:tc>
        <w:tc>
          <w:tcPr>
            <w:tcW w:w="11086" w:type="dxa"/>
          </w:tcPr>
          <w:p w14:paraId="031D6D59" w14:textId="4EB0D565" w:rsidR="00C2354A" w:rsidRDefault="003264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有必要正确识别生产者（生产、加工和包装该产品的负责人）以确保该产品/材料</w:t>
            </w:r>
            <w:r w:rsidR="00743CE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是否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允许在有机加工过程中使用。填写投入品使用申请表应谨慎（</w:t>
            </w:r>
            <w:r w:rsidR="00743CE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销售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产品的公司与</w:t>
            </w:r>
            <w:r w:rsidR="00F11381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经销商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是否一致）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It is necessary to correctly identify the producer (the one who formulates, manufactures and packages the product) in order to check if a product/material is allowed for use in organic processing. Be careful when registering your product (if different from the distributor, company you buy the product from)</w:t>
            </w:r>
          </w:p>
        </w:tc>
      </w:tr>
      <w:tr w:rsidR="00C2354A" w14:paraId="4828330C" w14:textId="77777777" w:rsidTr="001D5997">
        <w:trPr>
          <w:trHeight w:val="1054"/>
        </w:trPr>
        <w:tc>
          <w:tcPr>
            <w:tcW w:w="3226" w:type="dxa"/>
          </w:tcPr>
          <w:p w14:paraId="51289E40" w14:textId="3D8DCA00" w:rsidR="00C2354A" w:rsidRDefault="00326427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7053E8">
              <w:rPr>
                <w:rFonts w:ascii="Arial" w:hAnsi="Arial" w:cs="Arial" w:hint="eastAsia"/>
                <w:b/>
                <w:bCs/>
                <w:sz w:val="16"/>
                <w:szCs w:val="16"/>
                <w:lang w:val="en-US" w:eastAsia="zh-CN"/>
              </w:rPr>
              <w:t>核实产品的有机</w:t>
            </w:r>
            <w:r w:rsidR="00F11381" w:rsidRPr="007053E8">
              <w:rPr>
                <w:rFonts w:ascii="Arial" w:hAnsi="Arial" w:cs="Arial" w:hint="eastAsia"/>
                <w:b/>
                <w:bCs/>
                <w:sz w:val="16"/>
                <w:szCs w:val="16"/>
                <w:lang w:val="en-US" w:eastAsia="zh-CN"/>
              </w:rPr>
              <w:t>属性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Verify of the status _ Organic </w:t>
            </w:r>
          </w:p>
          <w:p w14:paraId="1E4BDBA9" w14:textId="77777777" w:rsidR="00C2354A" w:rsidRDefault="00C2354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1086" w:type="dxa"/>
          </w:tcPr>
          <w:p w14:paraId="5F36B723" w14:textId="3F92010D" w:rsidR="00C2354A" w:rsidRDefault="00743C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OMRI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或</w:t>
            </w:r>
            <w:r>
              <w:rPr>
                <w:rFonts w:ascii="Arial" w:hAnsi="Arial" w:cs="Arial"/>
                <w:b/>
                <w:sz w:val="18"/>
                <w:szCs w:val="18"/>
              </w:rPr>
              <w:t>WSDA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清单，标签上的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NOP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签章或认证机构的审核与批准。</w:t>
            </w:r>
            <w:r>
              <w:rPr>
                <w:rFonts w:ascii="Arial" w:hAnsi="Arial" w:cs="Arial"/>
                <w:b/>
                <w:sz w:val="18"/>
                <w:szCs w:val="18"/>
              </w:rPr>
              <w:t>OMRI or WSDA listed, NOP seal on label, or certifier review and approval.</w:t>
            </w:r>
          </w:p>
          <w:p w14:paraId="511CA443" w14:textId="2C16AC54" w:rsidR="00C2354A" w:rsidRDefault="00F1138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OMRI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清单，请查询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OMRI List </w:t>
            </w:r>
            <w:r>
              <w:rPr>
                <w:rFonts w:ascii="Arial" w:hAnsi="Arial" w:cs="Arial"/>
                <w:sz w:val="20"/>
                <w:szCs w:val="20"/>
              </w:rPr>
              <w:t xml:space="preserve">- Visit </w:t>
            </w:r>
            <w:hyperlink r:id="rId8" w:history="1">
              <w:r>
                <w:rPr>
                  <w:rStyle w:val="ad"/>
                  <w:rFonts w:ascii="Arial" w:hAnsi="Arial" w:cs="Arial"/>
                  <w:sz w:val="20"/>
                  <w:szCs w:val="20"/>
                </w:rPr>
                <w:t>http://www.omri.org/omri-lists/download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D6836B" w14:textId="3546753B" w:rsidR="00C2354A" w:rsidRDefault="00F1138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WSDA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清单，请查询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WSDA List </w:t>
            </w:r>
            <w:r>
              <w:rPr>
                <w:rFonts w:ascii="Arial" w:hAnsi="Arial" w:cs="Arial"/>
                <w:sz w:val="20"/>
                <w:szCs w:val="20"/>
              </w:rPr>
              <w:t xml:space="preserve">– Please visit: </w:t>
            </w:r>
            <w:hyperlink r:id="rId9" w:history="1">
              <w:r>
                <w:rPr>
                  <w:rStyle w:val="ad"/>
                  <w:rFonts w:ascii="Arial" w:hAnsi="Arial" w:cs="Arial"/>
                  <w:sz w:val="20"/>
                  <w:szCs w:val="20"/>
                </w:rPr>
                <w:t xml:space="preserve">http://agr.wa.gov/foodanimal/organic/materialslists.aspx 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A7C7AFD" w14:textId="3B00A918" w:rsidR="00C2354A" w:rsidRDefault="00F1138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NOP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在标签上的签章或认证机构的审核与批准</w:t>
            </w:r>
            <w:r>
              <w:rPr>
                <w:rFonts w:ascii="Arial" w:hAnsi="Arial" w:cs="Arial"/>
                <w:sz w:val="20"/>
                <w:szCs w:val="20"/>
              </w:rPr>
              <w:t>NOP seal on label or certifier review and approval;</w:t>
            </w:r>
          </w:p>
          <w:p w14:paraId="6486EA97" w14:textId="2F86DADE" w:rsidR="00C2354A" w:rsidRDefault="00F113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美国农业部有机法规可以在</w:t>
            </w:r>
            <w:r w:rsidRPr="00743CE6">
              <w:rPr>
                <w:rFonts w:ascii="Calibri" w:eastAsia="Times New Roman" w:hAnsi="Calibri" w:cs="Calibri"/>
                <w:sz w:val="20"/>
                <w:szCs w:val="20"/>
              </w:rPr>
              <w:t>e-CFR</w:t>
            </w:r>
            <w:r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的网站上查询（</w:t>
            </w:r>
            <w:r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7 CFR Part 205</w:t>
            </w:r>
            <w:r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。该法规是有机产品认证</w:t>
            </w:r>
            <w:r w:rsidR="00743CE6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活动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的基础，包括对投入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品材料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的审核</w:t>
            </w:r>
            <w:r w:rsidR="00743CE6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。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The USDA Organic Regulations are available on the Electronic Code of Federal Regulations (e-CFR) website, under heading 7: Agriculture, PART 205 —NATIONAL ORGANIC PROGRAM. These regulations are the basis for the certification of organic products, including the review of the input material.</w:t>
            </w:r>
          </w:p>
          <w:p w14:paraId="26E282EA" w14:textId="3B3B3AF3" w:rsidR="00C2354A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="00F11381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章节</w:t>
            </w:r>
            <w:r w:rsidR="00F11381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A</w:t>
            </w:r>
            <w:r w:rsidR="00F11381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和</w:t>
            </w:r>
            <w:r w:rsidR="00F11381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B</w:t>
            </w:r>
            <w:r w:rsidR="00F11381" w:rsidRPr="00743CE6">
              <w:rPr>
                <w:rFonts w:ascii="Calibri" w:eastAsia="宋体" w:hAnsi="Calibri" w:cs="Calibri"/>
                <w:sz w:val="20"/>
                <w:szCs w:val="20"/>
              </w:rPr>
              <w:t>,</w:t>
            </w:r>
            <w:r w:rsidR="00F11381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定义和适用性</w:t>
            </w:r>
            <w:r w:rsidR="00F11381">
              <w:rPr>
                <w:rFonts w:ascii="Arial" w:eastAsia="Times New Roman" w:hAnsi="Arial" w:cs="Arial"/>
                <w:sz w:val="20"/>
                <w:szCs w:val="20"/>
              </w:rPr>
              <w:t>205.2, 205.105</w:t>
            </w:r>
            <w:r w:rsidR="00F11381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。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Chapters A and B,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definitions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applicability: 205.2, 205.105.</w:t>
            </w:r>
          </w:p>
          <w:p w14:paraId="5AC51F9A" w14:textId="199D1BAB" w:rsidR="00C2354A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章节</w:t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C</w:t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和</w:t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D</w:t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，加</w:t>
            </w:r>
            <w:r w:rsidR="00F14E9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工和标签标准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Subparts C and D, Standards of Practice and Labeling: 205.201, 205.270, 205.271, 205.301</w:t>
            </w:r>
          </w:p>
          <w:p w14:paraId="575A338E" w14:textId="4B273219" w:rsidR="00C2354A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章节</w:t>
            </w:r>
            <w:r w:rsidR="00F14E9C" w:rsidRPr="00743CE6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G</w:t>
            </w:r>
            <w:r w:rsidR="00743CE6">
              <w:rPr>
                <w:rFonts w:ascii="Calibri" w:eastAsia="宋体" w:hAnsi="Calibri" w:cs="Calibri" w:hint="eastAsia"/>
                <w:sz w:val="20"/>
                <w:szCs w:val="20"/>
                <w:lang w:eastAsia="zh-CN"/>
              </w:rPr>
              <w:t>，</w:t>
            </w:r>
            <w:r w:rsidR="00F14E9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国家物质列表（仅涉及收获后处理）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Subpart G, the national list: 205.605, 205.606, 205.601 (post-harvest management only)</w:t>
            </w:r>
          </w:p>
          <w:p w14:paraId="3A78BBE8" w14:textId="3C2D2652" w:rsidR="00C2354A" w:rsidRDefault="00743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管理手册</w:t>
            </w:r>
            <w:r w:rsidR="00357C2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（或NOP指导书）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：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认证认可代理和认证活动的指南和说明。NOP发布的备忘录和指导文件</w:t>
            </w:r>
            <w:r w:rsidR="00236F2C" w:rsidRP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提供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了</w:t>
            </w:r>
            <w:r w:rsidR="00236F2C" w:rsidRP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有关遵守NOP法规的政策澄清和指导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。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Programs handbook: guide and instructions for accredited certification agents and certified operations (or NOP handbook). This collection of NOP-issued memoranda and guidance documents provides policy clarifications and guidance regarding compliance with NOP regulations </w:t>
            </w:r>
            <w:hyperlink r:id="rId10" w:history="1">
              <w:r>
                <w:rPr>
                  <w:rStyle w:val="ad"/>
                  <w:rFonts w:ascii="Arial" w:eastAsia="Times New Roman" w:hAnsi="Arial" w:cs="Arial"/>
                  <w:sz w:val="20"/>
                  <w:szCs w:val="20"/>
                </w:rPr>
                <w:t xml:space="preserve">https://www.ams.usda.gov/sites/default/files/media/Program%20Handbk_TOC.pdf 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44CD8DA5" w14:textId="77777777" w:rsidR="00C2354A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NOP 5023, NOP 5026,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PM 14-2</w:t>
            </w:r>
          </w:p>
          <w:p w14:paraId="1CBFCF08" w14:textId="36AD7D85" w:rsidR="00C2354A" w:rsidRDefault="00F14E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其他</w:t>
            </w:r>
            <w:r w:rsidR="00743CE6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管理文件</w:t>
            </w:r>
            <w:r w:rsidR="00743CE6" w:rsidRPr="00236F2C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（</w:t>
            </w:r>
            <w:r w:rsidR="00236F2C" w:rsidRPr="00236F2C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FDA</w:t>
            </w:r>
            <w:r w:rsidR="00743CE6" w:rsidRPr="00236F2C">
              <w:rPr>
                <w:rFonts w:ascii="Calibri" w:eastAsia="宋体" w:hAnsi="Calibri" w:cs="Calibri"/>
                <w:sz w:val="20"/>
                <w:szCs w:val="20"/>
                <w:lang w:eastAsia="zh-CN"/>
              </w:rPr>
              <w:t>）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Other regulatory references (FDA)</w:t>
            </w:r>
          </w:p>
          <w:p w14:paraId="05762274" w14:textId="77014821" w:rsidR="00C2354A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21 CFR 173.315 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直接的食品添加剂二级法规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Secondary direct food additives</w:t>
            </w:r>
          </w:p>
          <w:p w14:paraId="49B1E197" w14:textId="6C832BA9" w:rsidR="00C2354A" w:rsidRPr="00830F22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21 CFR 173.315 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直接的食品添加剂二级法规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Direct Secondary Food Additives 21 CFR 178.1010 </w:t>
            </w:r>
            <w:r w:rsidR="00236F2C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消毒的解决方案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Sanitizing Solutions</w:t>
            </w:r>
          </w:p>
        </w:tc>
      </w:tr>
      <w:tr w:rsidR="00C2354A" w14:paraId="01470C6A" w14:textId="77777777" w:rsidTr="001D5997">
        <w:trPr>
          <w:trHeight w:val="412"/>
        </w:trPr>
        <w:tc>
          <w:tcPr>
            <w:tcW w:w="14312" w:type="dxa"/>
            <w:gridSpan w:val="2"/>
          </w:tcPr>
          <w:p w14:paraId="493B415B" w14:textId="34235CEB" w:rsidR="00C2354A" w:rsidRDefault="00F14E9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  <w:lang w:eastAsia="zh-CN"/>
              </w:rPr>
              <w:lastRenderedPageBreak/>
              <w:t>必须提供</w:t>
            </w:r>
            <w:r w:rsidR="00830F22">
              <w:rPr>
                <w:rFonts w:ascii="宋体" w:eastAsia="宋体" w:hAnsi="宋体" w:cs="宋体" w:hint="eastAsia"/>
                <w:b/>
                <w:sz w:val="18"/>
                <w:szCs w:val="18"/>
                <w:lang w:eastAsia="zh-CN"/>
              </w:rPr>
              <w:t>生产者记录的文件信息（如购买投入品的配方表，标签；收购记录，收据和来源记录）供审核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Documentation must be available for inspection to support information recorded by producers (e.g. recipes for purchased inputs, labels; records of acquisition, receipt and origin).</w:t>
            </w:r>
          </w:p>
        </w:tc>
      </w:tr>
    </w:tbl>
    <w:p w14:paraId="1DB3F582" w14:textId="77777777" w:rsidR="00C2354A" w:rsidRDefault="00C2354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BDE3C25" w14:textId="4BB069F4" w:rsidR="00C2354A" w:rsidRDefault="00830F22">
      <w:pPr>
        <w:pStyle w:val="ae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宋体" w:eastAsia="宋体" w:hAnsi="宋体" w:cs="宋体" w:hint="eastAsia"/>
          <w:b/>
          <w:sz w:val="24"/>
          <w:szCs w:val="24"/>
          <w:lang w:eastAsia="zh-CN"/>
        </w:rPr>
        <w:t>更新</w:t>
      </w:r>
      <w:r>
        <w:rPr>
          <w:rFonts w:ascii="Arial" w:eastAsia="Times New Roman" w:hAnsi="Arial" w:cs="Arial"/>
          <w:b/>
          <w:sz w:val="24"/>
          <w:szCs w:val="24"/>
        </w:rPr>
        <w:t>Update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</w:p>
    <w:p w14:paraId="37B61419" w14:textId="5B04C875" w:rsidR="00C2354A" w:rsidRDefault="00830F22">
      <w:pPr>
        <w:pStyle w:val="ae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236F2C">
        <w:rPr>
          <w:rFonts w:ascii="Calibri" w:hAnsi="Calibri" w:cs="Calibri"/>
          <w:b/>
          <w:sz w:val="18"/>
          <w:szCs w:val="18"/>
          <w:lang w:eastAsia="zh-CN"/>
        </w:rPr>
        <w:t>OSP</w:t>
      </w:r>
      <w:r w:rsidRPr="00236F2C">
        <w:rPr>
          <w:rFonts w:ascii="Calibri" w:eastAsia="宋体" w:hAnsi="Calibri" w:cs="Calibri"/>
          <w:b/>
          <w:sz w:val="18"/>
          <w:szCs w:val="18"/>
          <w:lang w:eastAsia="zh-CN"/>
        </w:rPr>
        <w:t>投入品使用申请记录的更新：</w:t>
      </w:r>
      <w:bookmarkStart w:id="2" w:name="_Hlk131510115"/>
      <w:r w:rsidRPr="00236F2C">
        <w:rPr>
          <w:rFonts w:ascii="Calibri" w:eastAsia="宋体" w:hAnsi="Calibri" w:cs="Calibri"/>
          <w:b/>
          <w:sz w:val="18"/>
          <w:szCs w:val="18"/>
          <w:lang w:eastAsia="zh-CN"/>
        </w:rPr>
        <w:t>如果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本年度</w:t>
      </w:r>
      <w:r w:rsidRPr="00236F2C">
        <w:rPr>
          <w:rFonts w:ascii="Calibri" w:eastAsia="宋体" w:hAnsi="Calibri" w:cs="Calibri"/>
          <w:b/>
          <w:sz w:val="18"/>
          <w:szCs w:val="18"/>
          <w:lang w:eastAsia="zh-CN"/>
        </w:rPr>
        <w:t>申请使用的投入品不在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上年度的</w:t>
      </w:r>
      <w:r w:rsidRPr="00236F2C">
        <w:rPr>
          <w:rFonts w:ascii="Calibri" w:eastAsia="宋体" w:hAnsi="Calibri" w:cs="Calibri"/>
          <w:b/>
          <w:sz w:val="18"/>
          <w:szCs w:val="18"/>
          <w:lang w:eastAsia="zh-CN"/>
        </w:rPr>
        <w:t>OSP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清单中，或未获得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BAC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的批准，那么在使用任何新的投入品之前，必须填写</w:t>
      </w:r>
      <w:r w:rsidR="00AE66A7" w:rsidRPr="00236F2C">
        <w:rPr>
          <w:rFonts w:ascii="Calibri" w:hAnsi="Calibri" w:cs="Calibri"/>
          <w:b/>
          <w:sz w:val="18"/>
          <w:szCs w:val="18"/>
          <w:lang w:eastAsia="zh-CN"/>
        </w:rPr>
        <w:t>OSP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投入品使用申请记录并发送至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BAC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以获得使用批准。未经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BAC</w:t>
      </w:r>
      <w:r w:rsidR="00AE66A7" w:rsidRPr="00236F2C">
        <w:rPr>
          <w:rFonts w:ascii="Calibri" w:eastAsia="宋体" w:hAnsi="Calibri" w:cs="Calibri"/>
          <w:b/>
          <w:sz w:val="18"/>
          <w:szCs w:val="18"/>
          <w:lang w:eastAsia="zh-CN"/>
        </w:rPr>
        <w:t>批准而使用的投入品可被认定为禁用物质，会影响有机产品降级至常规产品。</w:t>
      </w:r>
      <w:bookmarkEnd w:id="2"/>
      <w:r>
        <w:rPr>
          <w:rFonts w:ascii="Arial" w:eastAsia="Times New Roman" w:hAnsi="Arial" w:cs="Arial"/>
          <w:b/>
          <w:sz w:val="18"/>
          <w:szCs w:val="18"/>
        </w:rPr>
        <w:t xml:space="preserve">Organic system plan (OSP) – input update: </w:t>
      </w:r>
      <w:r>
        <w:rPr>
          <w:rFonts w:ascii="Arial" w:eastAsia="Times New Roman" w:hAnsi="Arial" w:cs="Arial"/>
          <w:sz w:val="18"/>
          <w:szCs w:val="18"/>
        </w:rPr>
        <w:t>if you need to apply</w:t>
      </w:r>
      <w:r>
        <w:rPr>
          <w:rFonts w:ascii="Arial" w:eastAsia="Times New Roman" w:hAnsi="Arial" w:cs="Arial"/>
          <w:b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 xml:space="preserve">any material that was not originally listed in the Management Plan and approved by </w:t>
      </w:r>
      <w:proofErr w:type="spellStart"/>
      <w:r>
        <w:rPr>
          <w:rFonts w:ascii="Arial" w:eastAsia="Times New Roman" w:hAnsi="Arial" w:cs="Arial"/>
          <w:sz w:val="18"/>
          <w:szCs w:val="18"/>
        </w:rPr>
        <w:t>Bioagricert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 xml:space="preserve">the Operator, before using any new input, must complete and send to </w:t>
      </w:r>
      <w:proofErr w:type="spellStart"/>
      <w:r>
        <w:rPr>
          <w:rFonts w:ascii="Arial" w:hAnsi="Arial" w:cs="Arial"/>
          <w:sz w:val="18"/>
          <w:szCs w:val="18"/>
        </w:rPr>
        <w:t>Bioagricert</w:t>
      </w:r>
      <w:proofErr w:type="spellEnd"/>
      <w:r>
        <w:rPr>
          <w:rFonts w:ascii="Arial" w:hAnsi="Arial" w:cs="Arial"/>
          <w:sz w:val="18"/>
          <w:szCs w:val="18"/>
        </w:rPr>
        <w:t xml:space="preserve"> the Attachment to the Master 81 (OSP) - </w:t>
      </w:r>
      <w:r>
        <w:rPr>
          <w:caps/>
        </w:rPr>
        <w:t xml:space="preserve">APPLICATION REGISTER OF InPUT </w:t>
      </w:r>
      <w:r>
        <w:rPr>
          <w:rFonts w:ascii="Arial" w:hAnsi="Arial" w:cs="Arial"/>
          <w:sz w:val="18"/>
          <w:szCs w:val="18"/>
        </w:rPr>
        <w:t xml:space="preserve">. The </w:t>
      </w:r>
      <w:r>
        <w:rPr>
          <w:rFonts w:ascii="Arial" w:eastAsia="Times New Roman" w:hAnsi="Arial" w:cs="Arial"/>
          <w:sz w:val="18"/>
          <w:szCs w:val="18"/>
        </w:rPr>
        <w:t xml:space="preserve">application of a material without the approval of </w:t>
      </w:r>
      <w:proofErr w:type="spellStart"/>
      <w:r>
        <w:rPr>
          <w:rFonts w:ascii="Arial" w:eastAsia="Times New Roman" w:hAnsi="Arial" w:cs="Arial"/>
          <w:sz w:val="18"/>
          <w:szCs w:val="18"/>
        </w:rPr>
        <w:t>Bioagricert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 can be </w:t>
      </w:r>
      <w:r>
        <w:rPr>
          <w:rFonts w:ascii="Arial" w:hAnsi="Arial" w:cs="Arial"/>
          <w:sz w:val="18"/>
          <w:szCs w:val="18"/>
        </w:rPr>
        <w:t xml:space="preserve">considered as an application of a prohibited substance, which could downgrade the product to conventional </w:t>
      </w:r>
      <w:r>
        <w:rPr>
          <w:rFonts w:ascii="Arial" w:eastAsia="Times New Roman" w:hAnsi="Arial" w:cs="Arial"/>
          <w:sz w:val="18"/>
          <w:szCs w:val="18"/>
        </w:rPr>
        <w:t>.</w:t>
      </w:r>
    </w:p>
    <w:p w14:paraId="5F2DCB33" w14:textId="583736DB" w:rsidR="00C2354A" w:rsidRDefault="00AE66A7">
      <w:pPr>
        <w:pStyle w:val="ae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bookmarkStart w:id="3" w:name="_Hlk131510328"/>
      <w:r w:rsidRPr="00236F2C">
        <w:rPr>
          <w:rFonts w:ascii="Calibri" w:hAnsi="Calibri" w:cs="Calibri"/>
          <w:b/>
          <w:sz w:val="18"/>
          <w:szCs w:val="18"/>
          <w:lang w:eastAsia="zh-CN"/>
        </w:rPr>
        <w:t>OSP</w:t>
      </w:r>
      <w:r w:rsidRPr="00236F2C">
        <w:rPr>
          <w:rFonts w:ascii="Calibri" w:eastAsia="宋体" w:hAnsi="Calibri" w:cs="Calibri"/>
          <w:b/>
          <w:sz w:val="18"/>
          <w:szCs w:val="18"/>
          <w:lang w:eastAsia="zh-CN"/>
        </w:rPr>
        <w:t>投入品使用申请记录的年度更新：每年度生产组织</w:t>
      </w:r>
      <w:r w:rsidR="00334372" w:rsidRPr="00236F2C">
        <w:rPr>
          <w:rFonts w:ascii="Calibri" w:eastAsia="宋体" w:hAnsi="Calibri" w:cs="Calibri"/>
          <w:b/>
          <w:sz w:val="18"/>
          <w:szCs w:val="18"/>
          <w:lang w:eastAsia="zh-CN"/>
        </w:rPr>
        <w:t>必须填写</w:t>
      </w:r>
      <w:r w:rsidR="00334372" w:rsidRPr="00236F2C">
        <w:rPr>
          <w:rFonts w:ascii="Calibri" w:hAnsi="Calibri" w:cs="Calibri"/>
          <w:b/>
          <w:sz w:val="18"/>
          <w:szCs w:val="18"/>
          <w:lang w:eastAsia="zh-CN"/>
        </w:rPr>
        <w:t>OSP</w:t>
      </w:r>
      <w:r w:rsidR="00334372" w:rsidRPr="00236F2C">
        <w:rPr>
          <w:rFonts w:ascii="Calibri" w:eastAsia="宋体" w:hAnsi="Calibri" w:cs="Calibri"/>
          <w:b/>
          <w:sz w:val="18"/>
          <w:szCs w:val="18"/>
          <w:lang w:eastAsia="zh-CN"/>
        </w:rPr>
        <w:t>投入品使用申请记录并发送至</w:t>
      </w:r>
      <w:r w:rsidR="00334372" w:rsidRPr="00236F2C">
        <w:rPr>
          <w:rFonts w:ascii="Calibri" w:eastAsia="宋体" w:hAnsi="Calibri" w:cs="Calibri"/>
          <w:b/>
          <w:sz w:val="18"/>
          <w:szCs w:val="18"/>
          <w:lang w:eastAsia="zh-CN"/>
        </w:rPr>
        <w:t>BAC</w:t>
      </w:r>
      <w:r w:rsidR="00334372" w:rsidRPr="00236F2C">
        <w:rPr>
          <w:rFonts w:ascii="Calibri" w:eastAsia="宋体" w:hAnsi="Calibri" w:cs="Calibri"/>
          <w:b/>
          <w:sz w:val="18"/>
          <w:szCs w:val="18"/>
          <w:lang w:eastAsia="zh-CN"/>
        </w:rPr>
        <w:t>审核，以获得使用批准。</w:t>
      </w:r>
      <w:bookmarkEnd w:id="3"/>
      <w:r>
        <w:rPr>
          <w:rFonts w:ascii="Arial" w:eastAsia="Times New Roman" w:hAnsi="Arial" w:cs="Arial"/>
          <w:b/>
          <w:sz w:val="18"/>
          <w:szCs w:val="18"/>
        </w:rPr>
        <w:t xml:space="preserve">Organic system plan (OSP) - input update </w:t>
      </w:r>
      <w:r>
        <w:rPr>
          <w:rFonts w:ascii="Arial" w:eastAsia="Times New Roman" w:hAnsi="Arial" w:cs="Arial"/>
          <w:b/>
          <w:sz w:val="20"/>
          <w:szCs w:val="20"/>
        </w:rPr>
        <w:t>- Annual update</w:t>
      </w:r>
      <w:r>
        <w:rPr>
          <w:rFonts w:ascii="Arial" w:eastAsia="Times New Roman" w:hAnsi="Arial" w:cs="Arial"/>
          <w:b/>
          <w:sz w:val="18"/>
          <w:szCs w:val="18"/>
        </w:rPr>
        <w:t xml:space="preserve">: </w:t>
      </w:r>
      <w:r>
        <w:rPr>
          <w:rFonts w:ascii="Arial" w:eastAsia="Times New Roman" w:hAnsi="Arial" w:cs="Arial"/>
          <w:sz w:val="18"/>
          <w:szCs w:val="18"/>
        </w:rPr>
        <w:t xml:space="preserve">Every year the Operator must present the </w:t>
      </w:r>
      <w:r>
        <w:rPr>
          <w:rFonts w:ascii="Arial" w:hAnsi="Arial" w:cs="Arial"/>
          <w:sz w:val="18"/>
          <w:szCs w:val="18"/>
        </w:rPr>
        <w:t xml:space="preserve">Annex to the Master 81(OSP) - </w:t>
      </w:r>
      <w:r>
        <w:rPr>
          <w:caps/>
        </w:rPr>
        <w:t xml:space="preserve">INPUT APPLICATION REGISTER </w:t>
      </w:r>
      <w:r>
        <w:t xml:space="preserve">and </w:t>
      </w:r>
      <w:r>
        <w:rPr>
          <w:rFonts w:ascii="Arial" w:hAnsi="Arial" w:cs="Arial"/>
          <w:sz w:val="18"/>
          <w:szCs w:val="18"/>
        </w:rPr>
        <w:t>send it</w:t>
      </w:r>
      <w:r>
        <w:rPr>
          <w:rFonts w:ascii="Arial" w:hAnsi="Arial" w:cs="Arial"/>
          <w:caps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>to the evaluator of</w:t>
      </w:r>
      <w:r>
        <w:rPr>
          <w:rFonts w:ascii="Arial" w:hAnsi="Arial" w:cs="Arial"/>
          <w:caps/>
          <w:sz w:val="18"/>
          <w:szCs w:val="18"/>
        </w:rPr>
        <w:t xml:space="preserve"> </w:t>
      </w:r>
      <w:proofErr w:type="spellStart"/>
      <w:r>
        <w:rPr>
          <w:rFonts w:ascii="Arial" w:eastAsia="Times New Roman" w:hAnsi="Arial" w:cs="Arial"/>
          <w:sz w:val="18"/>
          <w:szCs w:val="18"/>
        </w:rPr>
        <w:t>Bioagricert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 for evaluation and approval.</w:t>
      </w:r>
    </w:p>
    <w:p w14:paraId="7AD94A07" w14:textId="77777777" w:rsidR="00C2354A" w:rsidRDefault="00C2354A">
      <w:pPr>
        <w:pStyle w:val="ae"/>
        <w:spacing w:after="0" w:line="240" w:lineRule="auto"/>
        <w:ind w:left="1080"/>
        <w:rPr>
          <w:rFonts w:ascii="Arial" w:eastAsia="Times New Roman" w:hAnsi="Arial" w:cs="Arial"/>
          <w:sz w:val="18"/>
          <w:szCs w:val="18"/>
        </w:rPr>
      </w:pPr>
    </w:p>
    <w:p w14:paraId="7CF9DAF6" w14:textId="7B35D868" w:rsidR="00C2354A" w:rsidRDefault="00830F22">
      <w:pPr>
        <w:pStyle w:val="Pa9"/>
        <w:numPr>
          <w:ilvl w:val="0"/>
          <w:numId w:val="1"/>
        </w:numPr>
        <w:jc w:val="both"/>
        <w:rPr>
          <w:rFonts w:ascii="Arial" w:hAnsi="Arial" w:cs="Arial"/>
          <w:b/>
          <w:lang w:val="en-US"/>
        </w:rPr>
      </w:pPr>
      <w:r w:rsidRPr="00830F22">
        <w:rPr>
          <w:rFonts w:ascii="宋体" w:eastAsia="宋体" w:hAnsi="宋体" w:cs="宋体" w:hint="eastAsia"/>
          <w:b/>
          <w:bCs/>
          <w:lang w:eastAsia="zh-CN"/>
        </w:rPr>
        <w:t>国家物质列表</w:t>
      </w:r>
      <w:r>
        <w:rPr>
          <w:rFonts w:ascii="Arial" w:hAnsi="Arial" w:cs="Arial"/>
          <w:b/>
          <w:lang w:val="en-US"/>
        </w:rPr>
        <w:t>National List NOP</w:t>
      </w:r>
    </w:p>
    <w:p w14:paraId="18520947" w14:textId="77777777" w:rsidR="00C2354A" w:rsidRDefault="00C2354A">
      <w:pPr>
        <w:pStyle w:val="ae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E3AB0A7" w14:textId="3F7F66B1" w:rsidR="00C2354A" w:rsidRDefault="00334372">
      <w:pPr>
        <w:rPr>
          <w:rFonts w:cstheme="minorHAnsi"/>
          <w:sz w:val="20"/>
          <w:szCs w:val="20"/>
        </w:rPr>
      </w:pPr>
      <w:bookmarkStart w:id="4" w:name="_Hlk108623583"/>
      <w:bookmarkStart w:id="5" w:name="_Hlk131510380"/>
      <w:r>
        <w:rPr>
          <w:rFonts w:ascii="宋体" w:eastAsia="宋体" w:hAnsi="宋体" w:cs="宋体" w:hint="eastAsia"/>
          <w:b/>
          <w:bCs/>
          <w:sz w:val="20"/>
          <w:szCs w:val="20"/>
          <w:lang w:eastAsia="zh-CN"/>
        </w:rPr>
        <w:t>允许使用物质的</w:t>
      </w:r>
      <w:r w:rsidRPr="00334372">
        <w:rPr>
          <w:rFonts w:ascii="宋体" w:eastAsia="宋体" w:hAnsi="宋体" w:cs="宋体" w:hint="eastAsia"/>
          <w:b/>
          <w:bCs/>
          <w:sz w:val="20"/>
          <w:szCs w:val="20"/>
          <w:lang w:eastAsia="zh-CN"/>
        </w:rPr>
        <w:t>国家物质列表</w:t>
      </w:r>
      <w:r>
        <w:rPr>
          <w:rFonts w:ascii="宋体" w:eastAsia="宋体" w:hAnsi="宋体" w:cs="宋体" w:hint="eastAsia"/>
          <w:b/>
          <w:bCs/>
          <w:sz w:val="20"/>
          <w:szCs w:val="20"/>
          <w:lang w:eastAsia="zh-CN"/>
        </w:rPr>
        <w:t>规定了在有机生产和加工过程中允许或禁止使用的物质清单</w:t>
      </w:r>
      <w:bookmarkEnd w:id="5"/>
      <w:r>
        <w:rPr>
          <w:rFonts w:cstheme="minorHAnsi"/>
          <w:sz w:val="20"/>
          <w:szCs w:val="20"/>
        </w:rPr>
        <w:t>The National List of Permitted Substances identifies substances that may or may not be used in organic processing or processing.</w:t>
      </w:r>
    </w:p>
    <w:bookmarkEnd w:id="4"/>
    <w:p w14:paraId="4C97B190" w14:textId="31F89E2D" w:rsidR="00C2354A" w:rsidRDefault="0000000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§ 205.605 </w:t>
      </w:r>
      <w:r w:rsidR="00334372">
        <w:rPr>
          <w:rFonts w:ascii="Arial" w:hAnsi="Arial" w:cs="Arial" w:hint="eastAsia"/>
          <w:b/>
          <w:bCs/>
          <w:sz w:val="18"/>
          <w:szCs w:val="18"/>
          <w:lang w:eastAsia="zh-CN"/>
        </w:rPr>
        <w:t>非农业（非有机）物质允许作为标有“有机”或“</w:t>
      </w:r>
      <w:r w:rsidR="007161DB">
        <w:rPr>
          <w:rFonts w:ascii="Arial" w:hAnsi="Arial" w:cs="Arial" w:hint="eastAsia"/>
          <w:b/>
          <w:bCs/>
          <w:sz w:val="18"/>
          <w:szCs w:val="18"/>
          <w:lang w:eastAsia="zh-CN"/>
        </w:rPr>
        <w:t>有机生产（配料或食品组）</w:t>
      </w:r>
      <w:r w:rsidR="00334372">
        <w:rPr>
          <w:rFonts w:ascii="Arial" w:hAnsi="Arial" w:cs="Arial" w:hint="eastAsia"/>
          <w:b/>
          <w:bCs/>
          <w:sz w:val="18"/>
          <w:szCs w:val="18"/>
          <w:lang w:eastAsia="zh-CN"/>
        </w:rPr>
        <w:t>”</w:t>
      </w:r>
      <w:r w:rsidR="007161DB" w:rsidRPr="007161DB">
        <w:rPr>
          <w:rFonts w:ascii="Arial" w:hAnsi="Arial" w:cs="Arial" w:hint="eastAsia"/>
          <w:b/>
          <w:bCs/>
          <w:sz w:val="18"/>
          <w:szCs w:val="18"/>
          <w:lang w:eastAsia="zh-CN"/>
        </w:rPr>
        <w:t xml:space="preserve"> </w:t>
      </w:r>
      <w:r w:rsidR="007161DB">
        <w:rPr>
          <w:rFonts w:ascii="Arial" w:hAnsi="Arial" w:cs="Arial" w:hint="eastAsia"/>
          <w:b/>
          <w:bCs/>
          <w:sz w:val="18"/>
          <w:szCs w:val="18"/>
          <w:lang w:eastAsia="zh-CN"/>
        </w:rPr>
        <w:t>的加工产品的配料</w:t>
      </w:r>
      <w:r w:rsidR="00236F2C">
        <w:rPr>
          <w:rFonts w:ascii="Arial" w:hAnsi="Arial" w:cs="Arial" w:hint="eastAsia"/>
          <w:b/>
          <w:bCs/>
          <w:sz w:val="18"/>
          <w:szCs w:val="18"/>
          <w:lang w:eastAsia="zh-CN"/>
        </w:rPr>
        <w:t>。</w:t>
      </w:r>
      <w:r>
        <w:rPr>
          <w:rFonts w:ascii="Arial" w:hAnsi="Arial" w:cs="Arial"/>
          <w:b/>
          <w:bCs/>
          <w:sz w:val="18"/>
          <w:szCs w:val="18"/>
        </w:rPr>
        <w:t>Nonagricultural (nonorganic) substances permitted as ingredients in or on processed products labeled "organic" or "produced with organic products (specified ingredients or food groups)."</w:t>
      </w:r>
    </w:p>
    <w:p w14:paraId="7283B24F" w14:textId="7B8ED1EA" w:rsidR="00C2354A" w:rsidRDefault="0000000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§ 205.606 </w:t>
      </w:r>
      <w:r w:rsidR="00334372">
        <w:rPr>
          <w:rFonts w:ascii="Arial" w:hAnsi="Arial" w:cs="Arial" w:hint="eastAsia"/>
          <w:b/>
          <w:bCs/>
          <w:sz w:val="18"/>
          <w:szCs w:val="18"/>
          <w:lang w:eastAsia="zh-CN"/>
        </w:rPr>
        <w:t>非有机农业产品允许作为标有“有机”的加工产品的配料</w:t>
      </w:r>
      <w:r>
        <w:rPr>
          <w:rFonts w:ascii="Arial" w:hAnsi="Arial" w:cs="Arial"/>
          <w:b/>
          <w:bCs/>
          <w:sz w:val="18"/>
          <w:szCs w:val="18"/>
        </w:rPr>
        <w:t>Non-organic agricultural products permitted as ingredients in or on processed products labeled "organic".</w:t>
      </w:r>
    </w:p>
    <w:p w14:paraId="1EC5DBAE" w14:textId="34EDECB0" w:rsidR="00C2354A" w:rsidRPr="007161DB" w:rsidRDefault="00000000" w:rsidP="007161D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205.601</w:t>
      </w:r>
      <w:r w:rsidR="00334372">
        <w:rPr>
          <w:rFonts w:ascii="宋体" w:eastAsia="宋体" w:hAnsi="宋体" w:cs="宋体" w:hint="eastAsia"/>
          <w:b/>
          <w:bCs/>
          <w:color w:val="000000"/>
          <w:sz w:val="18"/>
          <w:szCs w:val="18"/>
          <w:lang w:eastAsia="zh-CN"/>
        </w:rPr>
        <w:t>（仅限收获后处理）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(post-harvest management only)</w:t>
      </w:r>
    </w:p>
    <w:sectPr w:rsidR="00C2354A" w:rsidRPr="007161DB">
      <w:headerReference w:type="default" r:id="rId11"/>
      <w:footerReference w:type="default" r:id="rId12"/>
      <w:pgSz w:w="15840" w:h="12240" w:orient="landscape"/>
      <w:pgMar w:top="0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0300" w14:textId="77777777" w:rsidR="00CA5CDB" w:rsidRDefault="00CA5CDB">
      <w:pPr>
        <w:spacing w:line="240" w:lineRule="auto"/>
      </w:pPr>
      <w:r>
        <w:separator/>
      </w:r>
    </w:p>
  </w:endnote>
  <w:endnote w:type="continuationSeparator" w:id="0">
    <w:p w14:paraId="35E9D226" w14:textId="77777777" w:rsidR="00CA5CDB" w:rsidRDefault="00CA5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14381" w:type="dxa"/>
      <w:tblLook w:val="04A0" w:firstRow="1" w:lastRow="0" w:firstColumn="1" w:lastColumn="0" w:noHBand="0" w:noVBand="1"/>
    </w:tblPr>
    <w:tblGrid>
      <w:gridCol w:w="12048"/>
      <w:gridCol w:w="2333"/>
    </w:tblGrid>
    <w:tr w:rsidR="00C2354A" w14:paraId="3FEA334D" w14:textId="77777777">
      <w:trPr>
        <w:trHeight w:val="468"/>
      </w:trPr>
      <w:tc>
        <w:tcPr>
          <w:tcW w:w="12048" w:type="dxa"/>
        </w:tcPr>
        <w:p w14:paraId="16FBD5D8" w14:textId="77777777" w:rsidR="00C2354A" w:rsidRDefault="00000000">
          <w:pPr>
            <w:spacing w:after="0" w:line="240" w:lineRule="auto"/>
            <w:jc w:val="center"/>
            <w:rPr>
              <w:rStyle w:val="ac"/>
              <w:lang w:val="it-IT"/>
            </w:rPr>
          </w:pPr>
          <w:r>
            <w:rPr>
              <w:rStyle w:val="ac"/>
              <w:lang w:val="it-IT"/>
            </w:rPr>
            <w:t>Bioagricert srl via dei Macabraccia , 8 – 40033 - Casalecchio di Reno (BO) Tel 051/562158</w:t>
          </w:r>
        </w:p>
        <w:p w14:paraId="56478E11" w14:textId="77777777" w:rsidR="00C2354A" w:rsidRDefault="0000000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val="it-IT"/>
            </w:rPr>
          </w:pPr>
          <w:r>
            <w:fldChar w:fldCharType="begin"/>
          </w:r>
          <w:r w:rsidRPr="007053E8">
            <w:rPr>
              <w:lang w:val="it-IT"/>
            </w:rPr>
            <w:instrText>HYPERLINK "http://www.bioagricert.org"</w:instrText>
          </w:r>
          <w:r>
            <w:fldChar w:fldCharType="separate"/>
          </w:r>
          <w:r>
            <w:rPr>
              <w:rStyle w:val="ad"/>
              <w:lang w:val="it-IT"/>
            </w:rPr>
            <w:t xml:space="preserve">www.bioagricert.org </w:t>
          </w:r>
          <w:r>
            <w:rPr>
              <w:rStyle w:val="ad"/>
              <w:lang w:val="it-IT"/>
            </w:rPr>
            <w:fldChar w:fldCharType="end"/>
          </w:r>
          <w:r>
            <w:rPr>
              <w:rStyle w:val="ac"/>
              <w:lang w:val="it-IT"/>
            </w:rPr>
            <w:t xml:space="preserve">- </w:t>
          </w:r>
          <w:hyperlink r:id="rId1" w:history="1">
            <w:r>
              <w:rPr>
                <w:rStyle w:val="ad"/>
                <w:lang w:val="it-IT"/>
              </w:rPr>
              <w:t>info@bioagricert.org</w:t>
            </w:r>
          </w:hyperlink>
        </w:p>
      </w:tc>
      <w:tc>
        <w:tcPr>
          <w:tcW w:w="2333" w:type="dxa"/>
        </w:tcPr>
        <w:p w14:paraId="122210C6" w14:textId="77777777" w:rsidR="00C2354A" w:rsidRDefault="0000000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</w:rPr>
            <w:t xml:space="preserve">page </w:t>
          </w:r>
          <w:r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  \* MERGEFORMAT </w:instrText>
          </w:r>
          <w:r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>
            <w:rPr>
              <w:rFonts w:ascii="Arial" w:eastAsia="Times New Roman" w:hAnsi="Arial" w:cs="Arial"/>
              <w:b/>
              <w:sz w:val="18"/>
              <w:szCs w:val="18"/>
            </w:rPr>
            <w:t>7</w:t>
          </w:r>
          <w:r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14:paraId="16BEF3BB" w14:textId="77777777" w:rsidR="00C2354A" w:rsidRDefault="00C235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46F" w14:textId="77777777" w:rsidR="00CA5CDB" w:rsidRDefault="00CA5CDB">
      <w:pPr>
        <w:spacing w:after="0"/>
      </w:pPr>
      <w:r>
        <w:separator/>
      </w:r>
    </w:p>
  </w:footnote>
  <w:footnote w:type="continuationSeparator" w:id="0">
    <w:p w14:paraId="789195F6" w14:textId="77777777" w:rsidR="00CA5CDB" w:rsidRDefault="00CA5C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1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70"/>
      <w:gridCol w:w="3358"/>
      <w:gridCol w:w="5013"/>
      <w:gridCol w:w="3170"/>
    </w:tblGrid>
    <w:tr w:rsidR="00C2354A" w14:paraId="0F201823" w14:textId="77777777">
      <w:trPr>
        <w:trHeight w:val="592"/>
      </w:trPr>
      <w:tc>
        <w:tcPr>
          <w:tcW w:w="2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CD2A24" w14:textId="77777777" w:rsidR="00C2354A" w:rsidRDefault="00000000">
          <w:pPr>
            <w:pStyle w:val="a3"/>
            <w:rPr>
              <w:rFonts w:ascii="Arial" w:hAnsi="Arial"/>
              <w:b w:val="0"/>
              <w:lang w:val="en-GB"/>
            </w:rPr>
          </w:pPr>
          <w:r>
            <w:rPr>
              <w:rFonts w:ascii="Arial" w:hAnsi="Arial"/>
              <w:b w:val="0"/>
              <w:noProof/>
              <w:lang w:val="en-GB"/>
            </w:rPr>
            <w:drawing>
              <wp:inline distT="0" distB="0" distL="0" distR="0" wp14:anchorId="414399CB" wp14:editId="596FCF6B">
                <wp:extent cx="1600200" cy="323215"/>
                <wp:effectExtent l="0" t="0" r="0" b="63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6226" cy="3269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7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D66F29" w14:textId="4AD3DF29" w:rsidR="00C2354A" w:rsidRDefault="001D5997">
          <w:pPr>
            <w:pStyle w:val="a9"/>
            <w:jc w:val="center"/>
          </w:pPr>
          <w:bookmarkStart w:id="6" w:name="_Hlk108108207"/>
          <w:r>
            <w:rPr>
              <w:rFonts w:hint="eastAsia"/>
              <w:caps/>
              <w:lang w:eastAsia="zh-CN"/>
            </w:rPr>
            <w:t>投入品使用申请记录</w:t>
          </w:r>
          <w:r>
            <w:rPr>
              <w:rFonts w:hint="eastAsia"/>
              <w:caps/>
              <w:lang w:eastAsia="zh-CN"/>
            </w:rPr>
            <w:t>-</w:t>
          </w:r>
          <w:r>
            <w:rPr>
              <w:rFonts w:hint="eastAsia"/>
              <w:caps/>
              <w:lang w:eastAsia="zh-CN"/>
            </w:rPr>
            <w:t>加工</w:t>
          </w:r>
          <w:r>
            <w:rPr>
              <w:caps/>
            </w:rPr>
            <w:t xml:space="preserve">MATERIALS APPLICATION REGISTER </w:t>
          </w:r>
          <w:r>
            <w:t xml:space="preserve">- </w:t>
          </w:r>
          <w:bookmarkEnd w:id="6"/>
          <w:r>
            <w:t>PROCESS</w:t>
          </w:r>
        </w:p>
      </w:tc>
      <w:tc>
        <w:tcPr>
          <w:tcW w:w="31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7347B1" w14:textId="77777777" w:rsidR="00C2354A" w:rsidRDefault="00000000">
          <w:pPr>
            <w:pStyle w:val="a3"/>
            <w:rPr>
              <w:lang w:val="en-US"/>
            </w:rPr>
          </w:pPr>
          <w:r>
            <w:rPr>
              <w:lang w:val="en-US"/>
            </w:rPr>
            <w:t>Annex</w:t>
          </w:r>
        </w:p>
        <w:p w14:paraId="12923C4D" w14:textId="77777777" w:rsidR="00C2354A" w:rsidRDefault="00000000">
          <w:pPr>
            <w:pStyle w:val="a3"/>
            <w:rPr>
              <w:rFonts w:ascii="Arial" w:hAnsi="Arial" w:cs="Arial"/>
              <w:sz w:val="16"/>
              <w:szCs w:val="16"/>
              <w:lang w:val="en-GB"/>
            </w:rPr>
          </w:pPr>
          <w:r>
            <w:rPr>
              <w:lang w:val="en-US"/>
            </w:rPr>
            <w:t>M_81 (OSP)</w:t>
          </w:r>
        </w:p>
      </w:tc>
    </w:tr>
    <w:tr w:rsidR="00C2354A" w14:paraId="204E2EE9" w14:textId="77777777">
      <w:trPr>
        <w:cantSplit/>
        <w:trHeight w:val="95"/>
      </w:trPr>
      <w:tc>
        <w:tcPr>
          <w:tcW w:w="2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4AB91A" w14:textId="77777777" w:rsidR="00C2354A" w:rsidRDefault="00000000">
          <w:pPr>
            <w:spacing w:after="0" w:line="240" w:lineRule="auto"/>
            <w:jc w:val="center"/>
            <w:rPr>
              <w:rFonts w:ascii="Arial" w:hAnsi="Arial"/>
              <w:sz w:val="18"/>
              <w:szCs w:val="18"/>
              <w:lang w:val="en-GB"/>
            </w:rPr>
          </w:pPr>
          <w:r>
            <w:rPr>
              <w:rFonts w:ascii="Arial" w:hAnsi="Arial"/>
              <w:sz w:val="18"/>
              <w:szCs w:val="18"/>
              <w:lang w:val="en-GB"/>
            </w:rPr>
            <w:t>RS</w:t>
          </w:r>
        </w:p>
      </w:tc>
      <w:tc>
        <w:tcPr>
          <w:tcW w:w="33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6ABF1BD" w14:textId="77777777" w:rsidR="00C2354A" w:rsidRDefault="00000000">
          <w:pPr>
            <w:spacing w:after="0" w:line="240" w:lineRule="auto"/>
            <w:jc w:val="center"/>
            <w:rPr>
              <w:rFonts w:ascii="Arial" w:hAnsi="Arial"/>
              <w:sz w:val="18"/>
              <w:szCs w:val="18"/>
              <w:lang w:val="en-GB"/>
            </w:rPr>
          </w:pPr>
          <w:r>
            <w:rPr>
              <w:rFonts w:ascii="Arial" w:hAnsi="Arial"/>
              <w:sz w:val="18"/>
              <w:szCs w:val="18"/>
              <w:lang w:val="en-GB"/>
            </w:rPr>
            <w:t>See RAC</w:t>
          </w:r>
        </w:p>
      </w:tc>
      <w:tc>
        <w:tcPr>
          <w:tcW w:w="81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65AA96" w14:textId="77777777" w:rsidR="00C2354A" w:rsidRDefault="00000000">
          <w:pPr>
            <w:spacing w:after="0" w:line="240" w:lineRule="auto"/>
            <w:jc w:val="right"/>
            <w:rPr>
              <w:rFonts w:ascii="Arial" w:hAnsi="Arial"/>
              <w:sz w:val="18"/>
              <w:szCs w:val="18"/>
              <w:lang w:val="it-IT"/>
            </w:rPr>
          </w:pPr>
          <w:r>
            <w:rPr>
              <w:rFonts w:ascii="Arial" w:hAnsi="Arial"/>
              <w:color w:val="FF0000"/>
              <w:sz w:val="18"/>
              <w:szCs w:val="18"/>
              <w:lang w:val="it-IT"/>
            </w:rPr>
            <w:t>Rv 00 Ed. 01 - CC Appr . 03/15/2023</w:t>
          </w:r>
        </w:p>
      </w:tc>
    </w:tr>
  </w:tbl>
  <w:p w14:paraId="726A6221" w14:textId="77777777" w:rsidR="00C2354A" w:rsidRDefault="00C2354A">
    <w:pPr>
      <w:tabs>
        <w:tab w:val="left" w:pos="60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E4C80"/>
    <w:multiLevelType w:val="multilevel"/>
    <w:tmpl w:val="121E4C80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98523C"/>
    <w:multiLevelType w:val="multilevel"/>
    <w:tmpl w:val="1E98523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2C51"/>
    <w:multiLevelType w:val="multilevel"/>
    <w:tmpl w:val="24952C51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2722A"/>
    <w:multiLevelType w:val="multilevel"/>
    <w:tmpl w:val="2EC272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CC1E38"/>
    <w:multiLevelType w:val="multilevel"/>
    <w:tmpl w:val="70CC1E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453545">
    <w:abstractNumId w:val="4"/>
  </w:num>
  <w:num w:numId="2" w16cid:durableId="35473652">
    <w:abstractNumId w:val="2"/>
  </w:num>
  <w:num w:numId="3" w16cid:durableId="302001251">
    <w:abstractNumId w:val="1"/>
  </w:num>
  <w:num w:numId="4" w16cid:durableId="776951057">
    <w:abstractNumId w:val="0"/>
  </w:num>
  <w:num w:numId="5" w16cid:durableId="1281448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YwNWUzZDdiNzdhNTllYmJmOWQ5YWNjNTczNzMyZDkifQ=="/>
  </w:docVars>
  <w:rsids>
    <w:rsidRoot w:val="00782F29"/>
    <w:rsid w:val="00034A44"/>
    <w:rsid w:val="00044D4E"/>
    <w:rsid w:val="00054989"/>
    <w:rsid w:val="00065B42"/>
    <w:rsid w:val="0006776A"/>
    <w:rsid w:val="00073623"/>
    <w:rsid w:val="00096994"/>
    <w:rsid w:val="000B50D2"/>
    <w:rsid w:val="000C600A"/>
    <w:rsid w:val="000C7951"/>
    <w:rsid w:val="000D5188"/>
    <w:rsid w:val="000E571A"/>
    <w:rsid w:val="000E6059"/>
    <w:rsid w:val="000F6605"/>
    <w:rsid w:val="0010540A"/>
    <w:rsid w:val="00124FA0"/>
    <w:rsid w:val="00132B59"/>
    <w:rsid w:val="0013570D"/>
    <w:rsid w:val="00136966"/>
    <w:rsid w:val="00140578"/>
    <w:rsid w:val="001523FF"/>
    <w:rsid w:val="0016387A"/>
    <w:rsid w:val="00177681"/>
    <w:rsid w:val="0019161F"/>
    <w:rsid w:val="001931C4"/>
    <w:rsid w:val="001A2870"/>
    <w:rsid w:val="001A793D"/>
    <w:rsid w:val="001D5997"/>
    <w:rsid w:val="001F1D9A"/>
    <w:rsid w:val="00224BB7"/>
    <w:rsid w:val="00236F2C"/>
    <w:rsid w:val="00247CD1"/>
    <w:rsid w:val="00260A47"/>
    <w:rsid w:val="00280B6A"/>
    <w:rsid w:val="0028142E"/>
    <w:rsid w:val="00297003"/>
    <w:rsid w:val="002C467B"/>
    <w:rsid w:val="002E6AB3"/>
    <w:rsid w:val="0030109D"/>
    <w:rsid w:val="00301F8E"/>
    <w:rsid w:val="003054C0"/>
    <w:rsid w:val="00310157"/>
    <w:rsid w:val="0032363E"/>
    <w:rsid w:val="00326427"/>
    <w:rsid w:val="0033032F"/>
    <w:rsid w:val="00334372"/>
    <w:rsid w:val="003438FE"/>
    <w:rsid w:val="00352D6E"/>
    <w:rsid w:val="00357C27"/>
    <w:rsid w:val="00371C2B"/>
    <w:rsid w:val="00372AF7"/>
    <w:rsid w:val="003853B3"/>
    <w:rsid w:val="003931C1"/>
    <w:rsid w:val="003A3DB9"/>
    <w:rsid w:val="003C42BF"/>
    <w:rsid w:val="003E6115"/>
    <w:rsid w:val="003E670D"/>
    <w:rsid w:val="00433835"/>
    <w:rsid w:val="0044525F"/>
    <w:rsid w:val="004556BA"/>
    <w:rsid w:val="00455B4C"/>
    <w:rsid w:val="00474412"/>
    <w:rsid w:val="004A2198"/>
    <w:rsid w:val="004C43DC"/>
    <w:rsid w:val="004C5FAF"/>
    <w:rsid w:val="004D27FB"/>
    <w:rsid w:val="004D3178"/>
    <w:rsid w:val="004E13E3"/>
    <w:rsid w:val="004E5D7E"/>
    <w:rsid w:val="004F7239"/>
    <w:rsid w:val="0052623E"/>
    <w:rsid w:val="00526376"/>
    <w:rsid w:val="00532A5F"/>
    <w:rsid w:val="00536892"/>
    <w:rsid w:val="005514EA"/>
    <w:rsid w:val="00557663"/>
    <w:rsid w:val="00561476"/>
    <w:rsid w:val="00585799"/>
    <w:rsid w:val="00587599"/>
    <w:rsid w:val="005C0B5A"/>
    <w:rsid w:val="005F4BA8"/>
    <w:rsid w:val="005F740C"/>
    <w:rsid w:val="00614DA0"/>
    <w:rsid w:val="00616045"/>
    <w:rsid w:val="006242A3"/>
    <w:rsid w:val="00627775"/>
    <w:rsid w:val="00632670"/>
    <w:rsid w:val="0063686E"/>
    <w:rsid w:val="0067173B"/>
    <w:rsid w:val="00686B0E"/>
    <w:rsid w:val="00694BAA"/>
    <w:rsid w:val="00697099"/>
    <w:rsid w:val="007053E8"/>
    <w:rsid w:val="00710227"/>
    <w:rsid w:val="007161DB"/>
    <w:rsid w:val="0071643D"/>
    <w:rsid w:val="00726BB4"/>
    <w:rsid w:val="007379EB"/>
    <w:rsid w:val="00743CE6"/>
    <w:rsid w:val="0074436B"/>
    <w:rsid w:val="00751EE2"/>
    <w:rsid w:val="00756D63"/>
    <w:rsid w:val="00766DCE"/>
    <w:rsid w:val="00782F29"/>
    <w:rsid w:val="00791A9B"/>
    <w:rsid w:val="00792400"/>
    <w:rsid w:val="007A09D0"/>
    <w:rsid w:val="007B2AB0"/>
    <w:rsid w:val="007C2AA2"/>
    <w:rsid w:val="007D0C15"/>
    <w:rsid w:val="007E082D"/>
    <w:rsid w:val="007E1026"/>
    <w:rsid w:val="008024B4"/>
    <w:rsid w:val="008249D0"/>
    <w:rsid w:val="008302EC"/>
    <w:rsid w:val="00830F22"/>
    <w:rsid w:val="0084211C"/>
    <w:rsid w:val="00847AA1"/>
    <w:rsid w:val="0088406E"/>
    <w:rsid w:val="008A546C"/>
    <w:rsid w:val="008B5180"/>
    <w:rsid w:val="00903DA7"/>
    <w:rsid w:val="0091681E"/>
    <w:rsid w:val="00924817"/>
    <w:rsid w:val="00925EB2"/>
    <w:rsid w:val="00950C74"/>
    <w:rsid w:val="00962261"/>
    <w:rsid w:val="00963BF1"/>
    <w:rsid w:val="00967F8A"/>
    <w:rsid w:val="0097039E"/>
    <w:rsid w:val="00983491"/>
    <w:rsid w:val="009A7E07"/>
    <w:rsid w:val="009B5719"/>
    <w:rsid w:val="009E2966"/>
    <w:rsid w:val="009F2EEB"/>
    <w:rsid w:val="009F61FE"/>
    <w:rsid w:val="00A036A1"/>
    <w:rsid w:val="00A074F5"/>
    <w:rsid w:val="00A21A72"/>
    <w:rsid w:val="00A46C6C"/>
    <w:rsid w:val="00A70AF3"/>
    <w:rsid w:val="00A83991"/>
    <w:rsid w:val="00AB35DB"/>
    <w:rsid w:val="00AC35DF"/>
    <w:rsid w:val="00AD7EBC"/>
    <w:rsid w:val="00AE0A82"/>
    <w:rsid w:val="00AE211B"/>
    <w:rsid w:val="00AE66A7"/>
    <w:rsid w:val="00AE6A69"/>
    <w:rsid w:val="00AF6CC1"/>
    <w:rsid w:val="00B156A2"/>
    <w:rsid w:val="00B25B90"/>
    <w:rsid w:val="00B27EA8"/>
    <w:rsid w:val="00B7141A"/>
    <w:rsid w:val="00B838A2"/>
    <w:rsid w:val="00B96180"/>
    <w:rsid w:val="00BA7FB5"/>
    <w:rsid w:val="00BB3C8E"/>
    <w:rsid w:val="00BC0861"/>
    <w:rsid w:val="00C02291"/>
    <w:rsid w:val="00C048D2"/>
    <w:rsid w:val="00C1161E"/>
    <w:rsid w:val="00C2354A"/>
    <w:rsid w:val="00C5046C"/>
    <w:rsid w:val="00C6164C"/>
    <w:rsid w:val="00C67DD4"/>
    <w:rsid w:val="00C7264D"/>
    <w:rsid w:val="00C73CCF"/>
    <w:rsid w:val="00C7687B"/>
    <w:rsid w:val="00CA3630"/>
    <w:rsid w:val="00CA5CDB"/>
    <w:rsid w:val="00CB4459"/>
    <w:rsid w:val="00CB7A6E"/>
    <w:rsid w:val="00CD40D5"/>
    <w:rsid w:val="00CE309F"/>
    <w:rsid w:val="00CE5D8E"/>
    <w:rsid w:val="00CF24F9"/>
    <w:rsid w:val="00CF306D"/>
    <w:rsid w:val="00D227EE"/>
    <w:rsid w:val="00D25DA1"/>
    <w:rsid w:val="00D30BC8"/>
    <w:rsid w:val="00D37018"/>
    <w:rsid w:val="00D5214B"/>
    <w:rsid w:val="00D6224B"/>
    <w:rsid w:val="00D75020"/>
    <w:rsid w:val="00D90B5F"/>
    <w:rsid w:val="00DA39A7"/>
    <w:rsid w:val="00DC0C17"/>
    <w:rsid w:val="00DC2D53"/>
    <w:rsid w:val="00DD0C70"/>
    <w:rsid w:val="00DE0DEC"/>
    <w:rsid w:val="00DE3E8F"/>
    <w:rsid w:val="00E04A77"/>
    <w:rsid w:val="00E12C44"/>
    <w:rsid w:val="00E1388E"/>
    <w:rsid w:val="00E22E5F"/>
    <w:rsid w:val="00E24E83"/>
    <w:rsid w:val="00E46769"/>
    <w:rsid w:val="00E52E22"/>
    <w:rsid w:val="00E63BE9"/>
    <w:rsid w:val="00E971F0"/>
    <w:rsid w:val="00EA3D7E"/>
    <w:rsid w:val="00EB2C09"/>
    <w:rsid w:val="00EC340C"/>
    <w:rsid w:val="00ED4EFD"/>
    <w:rsid w:val="00EE2028"/>
    <w:rsid w:val="00EE49F0"/>
    <w:rsid w:val="00EE7B42"/>
    <w:rsid w:val="00EF2074"/>
    <w:rsid w:val="00F11381"/>
    <w:rsid w:val="00F11F13"/>
    <w:rsid w:val="00F14E9C"/>
    <w:rsid w:val="00F23688"/>
    <w:rsid w:val="00F33598"/>
    <w:rsid w:val="00F50E11"/>
    <w:rsid w:val="00F53845"/>
    <w:rsid w:val="00F646E5"/>
    <w:rsid w:val="00F66F19"/>
    <w:rsid w:val="00F93B73"/>
    <w:rsid w:val="00F976B1"/>
    <w:rsid w:val="00FB2DDA"/>
    <w:rsid w:val="00FC03CA"/>
    <w:rsid w:val="00FC4FB8"/>
    <w:rsid w:val="00FD6FAB"/>
    <w:rsid w:val="60F1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648EF"/>
  <w15:docId w15:val="{5B67FCDF-4C88-43B9-8CED-85ACB7DC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" w:eastAsia="es-MX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  <w:jc w:val="center"/>
    </w:pPr>
    <w:rPr>
      <w:rFonts w:ascii="Calibri" w:eastAsia="Times New Roman" w:hAnsi="Calibri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a9">
    <w:name w:val="header"/>
    <w:basedOn w:val="a"/>
    <w:link w:val="aa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rPr>
      <w:rFonts w:cs="Times New Roman"/>
    </w:rPr>
  </w:style>
  <w:style w:type="character" w:styleId="ad">
    <w:name w:val="Hyperlink"/>
    <w:basedOn w:val="a0"/>
    <w:rPr>
      <w:rFonts w:cs="Times New Roman"/>
      <w:color w:val="0000FF"/>
      <w:u w:val="single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a">
    <w:name w:val="页眉 字符"/>
    <w:basedOn w:val="a0"/>
    <w:link w:val="a9"/>
  </w:style>
  <w:style w:type="character" w:customStyle="1" w:styleId="a8">
    <w:name w:val="页脚 字符"/>
    <w:basedOn w:val="a0"/>
    <w:link w:val="a7"/>
    <w:uiPriority w:val="99"/>
  </w:style>
  <w:style w:type="paragraph" w:customStyle="1" w:styleId="t1">
    <w:name w:val="t1"/>
    <w:basedOn w:val="a"/>
    <w:pPr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eastAsia="Times New Roman" w:hAnsi="Calibri" w:cs="Times New Roman"/>
      <w:sz w:val="24"/>
      <w:szCs w:val="20"/>
      <w:lang w:eastAsia="en-US"/>
    </w:rPr>
  </w:style>
  <w:style w:type="character" w:customStyle="1" w:styleId="a4">
    <w:name w:val="正文文本 字符"/>
    <w:basedOn w:val="a0"/>
    <w:link w:val="a3"/>
    <w:semiHidden/>
    <w:rPr>
      <w:rFonts w:ascii="Calibri" w:eastAsia="Times New Roman" w:hAnsi="Calibri" w:cs="Times New Roman"/>
      <w:b/>
      <w:sz w:val="24"/>
      <w:szCs w:val="20"/>
    </w:rPr>
  </w:style>
  <w:style w:type="character" w:customStyle="1" w:styleId="shorttext">
    <w:name w:val="short_text"/>
    <w:basedOn w:val="a0"/>
  </w:style>
  <w:style w:type="character" w:customStyle="1" w:styleId="hps">
    <w:name w:val="hps"/>
    <w:basedOn w:val="a0"/>
  </w:style>
  <w:style w:type="paragraph" w:customStyle="1" w:styleId="Pa23">
    <w:name w:val="Pa23"/>
    <w:basedOn w:val="a"/>
    <w:next w:val="a"/>
    <w:uiPriority w:val="9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43">
    <w:name w:val="Pa43"/>
    <w:basedOn w:val="a"/>
    <w:next w:val="a"/>
    <w:uiPriority w:val="99"/>
    <w:pPr>
      <w:autoSpaceDE w:val="0"/>
      <w:autoSpaceDN w:val="0"/>
      <w:adjustRightInd w:val="0"/>
      <w:spacing w:after="0" w:line="20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" w:eastAsia="es-MX"/>
    </w:rPr>
  </w:style>
  <w:style w:type="paragraph" w:customStyle="1" w:styleId="Pa9">
    <w:name w:val="Pa9"/>
    <w:basedOn w:val="Default"/>
    <w:next w:val="Default"/>
    <w:uiPriority w:val="99"/>
    <w:pPr>
      <w:spacing w:line="221" w:lineRule="atLeast"/>
    </w:pPr>
    <w:rPr>
      <w:rFonts w:ascii="Minion Pro" w:hAnsi="Minion Pro" w:cstheme="minorBidi"/>
      <w:color w:val="auto"/>
    </w:rPr>
  </w:style>
  <w:style w:type="paragraph" w:customStyle="1" w:styleId="Pa26">
    <w:name w:val="Pa26"/>
    <w:basedOn w:val="Default"/>
    <w:next w:val="Default"/>
    <w:uiPriority w:val="99"/>
    <w:pPr>
      <w:spacing w:line="281" w:lineRule="atLeast"/>
    </w:pPr>
    <w:rPr>
      <w:rFonts w:ascii="Myriad Pro" w:hAnsi="Myriad Pro" w:cstheme="minorBidi"/>
      <w:color w:val="auto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ri.org/omri-lists/downloa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ms.usda.gov/sites/default/files/media/Program%20Handbk_TOC.pdf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gr.wa.gov/foodanimal/organic/materialslists.asp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ioagricer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42EC3-6E0E-4EDB-8213-5DB384D0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979</Words>
  <Characters>5583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PerfettoA</dc:creator>
  <cp:lastModifiedBy>Yin</cp:lastModifiedBy>
  <cp:revision>12</cp:revision>
  <cp:lastPrinted>2018-05-27T20:22:00Z</cp:lastPrinted>
  <dcterms:created xsi:type="dcterms:W3CDTF">2023-03-27T14:28:00Z</dcterms:created>
  <dcterms:modified xsi:type="dcterms:W3CDTF">2023-04-04T06:47:00Z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EABC90C062994E00BF683E26761C3BBE_12</vt:lpwstr>
  </property>
</Properties>
</file>